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7C0D" w:rsidRPr="009F6239" w:rsidRDefault="00AB0958" w:rsidP="000A53C1">
      <w:pPr>
        <w:spacing w:after="0"/>
        <w:jc w:val="center"/>
        <w:rPr>
          <w:rFonts w:asciiTheme="majorBidi" w:eastAsia="Times New Roman" w:hAnsiTheme="majorBidi" w:cstheme="majorBidi"/>
          <w:b/>
          <w:bCs/>
          <w:szCs w:val="22"/>
        </w:rPr>
      </w:pPr>
      <w:r w:rsidRPr="009F6239">
        <w:rPr>
          <w:rFonts w:asciiTheme="majorBidi" w:eastAsia="Times New Roman" w:hAnsiTheme="majorBidi" w:cstheme="majorBidi"/>
          <w:b/>
          <w:bCs/>
          <w:szCs w:val="22"/>
        </w:rPr>
        <w:t xml:space="preserve">GOVERNMENT OF INDIA </w:t>
      </w:r>
      <w:r w:rsidRPr="009F6239">
        <w:rPr>
          <w:rFonts w:asciiTheme="majorBidi" w:eastAsia="Times New Roman" w:hAnsiTheme="majorBidi" w:cstheme="majorBidi"/>
          <w:b/>
          <w:bCs/>
          <w:szCs w:val="22"/>
        </w:rPr>
        <w:br/>
        <w:t>M</w:t>
      </w:r>
      <w:r w:rsidR="000A53C1" w:rsidRPr="009F6239">
        <w:rPr>
          <w:rFonts w:asciiTheme="majorBidi" w:eastAsia="Times New Roman" w:hAnsiTheme="majorBidi" w:cstheme="majorBidi"/>
          <w:b/>
          <w:bCs/>
          <w:szCs w:val="22"/>
        </w:rPr>
        <w:t xml:space="preserve">INISTRY OF COMMERCE &amp; INDUSTRY </w:t>
      </w:r>
    </w:p>
    <w:p w:rsidR="008863FD" w:rsidRPr="009F6239" w:rsidRDefault="008863FD" w:rsidP="00F81E39">
      <w:pPr>
        <w:spacing w:after="0"/>
        <w:jc w:val="center"/>
        <w:rPr>
          <w:rFonts w:asciiTheme="majorBidi" w:eastAsia="Times New Roman" w:hAnsiTheme="majorBidi" w:cstheme="majorBidi"/>
          <w:b/>
          <w:bCs/>
          <w:szCs w:val="22"/>
        </w:rPr>
      </w:pPr>
      <w:r w:rsidRPr="009F6239">
        <w:rPr>
          <w:rFonts w:asciiTheme="majorBidi" w:eastAsia="Times New Roman" w:hAnsiTheme="majorBidi" w:cstheme="majorBidi"/>
          <w:b/>
          <w:bCs/>
          <w:szCs w:val="22"/>
        </w:rPr>
        <w:t>DEPARTMENT FOR PROMOTION OF INDUSTRY AND INTERNAL TRADE</w:t>
      </w:r>
    </w:p>
    <w:p w:rsidR="00656D1B" w:rsidRPr="009F6239" w:rsidRDefault="00AB0958" w:rsidP="00D1488C">
      <w:pPr>
        <w:spacing w:after="0"/>
        <w:jc w:val="center"/>
        <w:rPr>
          <w:rFonts w:asciiTheme="majorBidi" w:eastAsia="Times New Roman" w:hAnsiTheme="majorBidi" w:cstheme="majorBidi"/>
          <w:b/>
          <w:bCs/>
          <w:szCs w:val="22"/>
        </w:rPr>
      </w:pPr>
      <w:r w:rsidRPr="009F6239">
        <w:rPr>
          <w:rFonts w:asciiTheme="majorBidi" w:eastAsia="Times New Roman" w:hAnsiTheme="majorBidi" w:cstheme="majorBidi"/>
          <w:b/>
          <w:bCs/>
          <w:szCs w:val="22"/>
        </w:rPr>
        <w:t xml:space="preserve">OFFICE OF </w:t>
      </w:r>
      <w:r w:rsidR="0057399E">
        <w:rPr>
          <w:rFonts w:asciiTheme="majorBidi" w:eastAsia="Times New Roman" w:hAnsiTheme="majorBidi" w:cstheme="majorBidi"/>
          <w:b/>
          <w:bCs/>
          <w:szCs w:val="22"/>
        </w:rPr>
        <w:t xml:space="preserve">THE </w:t>
      </w:r>
      <w:r w:rsidRPr="009F6239">
        <w:rPr>
          <w:rFonts w:asciiTheme="majorBidi" w:eastAsia="Times New Roman" w:hAnsiTheme="majorBidi" w:cstheme="majorBidi"/>
          <w:b/>
          <w:bCs/>
          <w:szCs w:val="22"/>
        </w:rPr>
        <w:t>ECONOMICS ADVISER</w:t>
      </w:r>
    </w:p>
    <w:p w:rsidR="006A523F" w:rsidRPr="009F6239" w:rsidRDefault="006A523F" w:rsidP="00E20CFE">
      <w:pPr>
        <w:tabs>
          <w:tab w:val="left" w:pos="8180"/>
        </w:tabs>
        <w:spacing w:after="0"/>
        <w:jc w:val="right"/>
        <w:rPr>
          <w:rFonts w:asciiTheme="majorBidi" w:eastAsia="Times New Roman" w:hAnsiTheme="majorBidi" w:cstheme="majorBidi"/>
          <w:b/>
          <w:bCs/>
          <w:szCs w:val="22"/>
        </w:rPr>
      </w:pPr>
      <w:r w:rsidRPr="009F6239">
        <w:rPr>
          <w:rFonts w:asciiTheme="majorBidi" w:eastAsia="Times New Roman" w:hAnsiTheme="majorBidi" w:cstheme="majorBidi"/>
          <w:b/>
          <w:bCs/>
          <w:szCs w:val="22"/>
        </w:rPr>
        <w:t>New Delhi</w:t>
      </w:r>
      <w:r w:rsidR="00656D1B" w:rsidRPr="009F6239">
        <w:rPr>
          <w:rFonts w:asciiTheme="majorBidi" w:eastAsia="Times New Roman" w:hAnsiTheme="majorBidi" w:cstheme="majorBidi"/>
          <w:b/>
          <w:bCs/>
          <w:szCs w:val="22"/>
        </w:rPr>
        <w:t xml:space="preserve">, </w:t>
      </w:r>
      <w:r w:rsidRPr="009F6239">
        <w:rPr>
          <w:rFonts w:asciiTheme="majorBidi" w:eastAsia="Times New Roman" w:hAnsiTheme="majorBidi" w:cstheme="majorBidi"/>
          <w:b/>
          <w:bCs/>
          <w:szCs w:val="22"/>
        </w:rPr>
        <w:t>Date</w:t>
      </w:r>
      <w:r w:rsidR="0007751D" w:rsidRPr="009F6239">
        <w:rPr>
          <w:rFonts w:asciiTheme="majorBidi" w:eastAsia="Times New Roman" w:hAnsiTheme="majorBidi" w:cstheme="majorBidi"/>
          <w:b/>
          <w:bCs/>
          <w:szCs w:val="22"/>
        </w:rPr>
        <w:t>: June 15</w:t>
      </w:r>
      <w:r w:rsidR="007B58F9" w:rsidRPr="009F6239">
        <w:rPr>
          <w:rFonts w:asciiTheme="majorBidi" w:eastAsia="Times New Roman" w:hAnsiTheme="majorBidi" w:cstheme="majorBidi"/>
          <w:b/>
          <w:bCs/>
          <w:szCs w:val="22"/>
          <w:vertAlign w:val="superscript"/>
        </w:rPr>
        <w:t>th</w:t>
      </w:r>
      <w:r w:rsidR="007B58F9" w:rsidRPr="009F6239">
        <w:rPr>
          <w:rFonts w:asciiTheme="majorBidi" w:eastAsia="Times New Roman" w:hAnsiTheme="majorBidi" w:cstheme="majorBidi"/>
          <w:b/>
          <w:bCs/>
          <w:szCs w:val="22"/>
        </w:rPr>
        <w:t>, 2020</w:t>
      </w:r>
    </w:p>
    <w:p w:rsidR="00A20A2E" w:rsidRPr="009F6239" w:rsidRDefault="006A523F" w:rsidP="00A20A2E">
      <w:pPr>
        <w:jc w:val="center"/>
        <w:rPr>
          <w:rFonts w:asciiTheme="majorBidi" w:eastAsia="Times New Roman" w:hAnsiTheme="majorBidi" w:cstheme="majorBidi"/>
          <w:b/>
          <w:bCs/>
          <w:szCs w:val="22"/>
          <w:u w:val="single"/>
        </w:rPr>
      </w:pPr>
      <w:r w:rsidRPr="009F6239">
        <w:rPr>
          <w:rFonts w:asciiTheme="majorBidi" w:eastAsia="Times New Roman" w:hAnsiTheme="majorBidi" w:cstheme="majorBidi"/>
          <w:b/>
          <w:bCs/>
          <w:szCs w:val="22"/>
          <w:u w:val="single"/>
        </w:rPr>
        <w:t xml:space="preserve">PRESS RELEASE </w:t>
      </w:r>
    </w:p>
    <w:p w:rsidR="0099133A" w:rsidRDefault="00AB0958" w:rsidP="00D16316">
      <w:pPr>
        <w:jc w:val="center"/>
        <w:rPr>
          <w:rFonts w:asciiTheme="majorBidi" w:eastAsia="Times New Roman" w:hAnsiTheme="majorBidi" w:cstheme="majorBidi"/>
          <w:b/>
          <w:bCs/>
          <w:szCs w:val="22"/>
          <w:u w:val="single"/>
        </w:rPr>
      </w:pPr>
      <w:r w:rsidRPr="009F6239">
        <w:rPr>
          <w:rFonts w:asciiTheme="majorBidi" w:eastAsia="Times New Roman" w:hAnsiTheme="majorBidi" w:cstheme="majorBidi"/>
          <w:b/>
          <w:bCs/>
          <w:szCs w:val="22"/>
          <w:u w:val="single"/>
        </w:rPr>
        <w:t>Index Numbers of Wholesale Pri</w:t>
      </w:r>
      <w:r w:rsidR="00F4104E">
        <w:rPr>
          <w:rFonts w:asciiTheme="majorBidi" w:eastAsia="Times New Roman" w:hAnsiTheme="majorBidi" w:cstheme="majorBidi"/>
          <w:b/>
          <w:bCs/>
          <w:szCs w:val="22"/>
          <w:u w:val="single"/>
        </w:rPr>
        <w:t xml:space="preserve">ce in India </w:t>
      </w:r>
      <w:r w:rsidR="0007751D" w:rsidRPr="009F6239">
        <w:rPr>
          <w:rFonts w:asciiTheme="majorBidi" w:eastAsia="Times New Roman" w:hAnsiTheme="majorBidi" w:cstheme="majorBidi"/>
          <w:b/>
          <w:bCs/>
          <w:szCs w:val="22"/>
          <w:u w:val="single"/>
        </w:rPr>
        <w:t>for the month of May</w:t>
      </w:r>
      <w:r w:rsidRPr="009F6239">
        <w:rPr>
          <w:rFonts w:asciiTheme="majorBidi" w:eastAsia="Times New Roman" w:hAnsiTheme="majorBidi" w:cstheme="majorBidi"/>
          <w:b/>
          <w:bCs/>
          <w:szCs w:val="22"/>
          <w:u w:val="single"/>
        </w:rPr>
        <w:t>, 2020</w:t>
      </w:r>
    </w:p>
    <w:p w:rsidR="005E4918" w:rsidRDefault="00F4104E" w:rsidP="00FA01C3">
      <w:pPr>
        <w:ind w:left="-284"/>
        <w:jc w:val="both"/>
        <w:rPr>
          <w:rFonts w:asciiTheme="majorBidi" w:hAnsiTheme="majorBidi" w:cstheme="majorBidi"/>
        </w:rPr>
      </w:pPr>
      <w:r w:rsidRPr="005E4918">
        <w:rPr>
          <w:rFonts w:asciiTheme="majorBidi" w:hAnsiTheme="majorBidi" w:cstheme="majorBidi"/>
        </w:rPr>
        <w:t xml:space="preserve">The Office of the Economic Adviser, </w:t>
      </w:r>
      <w:r w:rsidRPr="005E4918">
        <w:rPr>
          <w:rFonts w:asciiTheme="majorBidi" w:eastAsia="Times New Roman" w:hAnsiTheme="majorBidi" w:cstheme="majorBidi"/>
          <w:szCs w:val="22"/>
        </w:rPr>
        <w:t xml:space="preserve">Department for Promotion of Industry and Internal Trade is releasing index numbers of wholesale price in India for the month of May, 2020 (Provisional) and for the month of March 2020 (Final) in this press release. </w:t>
      </w:r>
      <w:r w:rsidRPr="005E4918">
        <w:rPr>
          <w:rFonts w:asciiTheme="majorBidi" w:hAnsiTheme="majorBidi" w:cstheme="majorBidi"/>
        </w:rPr>
        <w:t>Provisional figures of Wholesale Price Index (WPI) are released on 14th of every month (or next working day) with a time lag of two weeks of the reference month and co</w:t>
      </w:r>
      <w:r w:rsidR="005E4918">
        <w:rPr>
          <w:rFonts w:asciiTheme="majorBidi" w:hAnsiTheme="majorBidi" w:cstheme="majorBidi"/>
        </w:rPr>
        <w:t>mpiled with data received from i</w:t>
      </w:r>
      <w:r w:rsidRPr="005E4918">
        <w:rPr>
          <w:rFonts w:asciiTheme="majorBidi" w:hAnsiTheme="majorBidi" w:cstheme="majorBidi"/>
        </w:rPr>
        <w:t>nstitutional sources and selected manufacturing units across t</w:t>
      </w:r>
      <w:r w:rsidR="005E4918">
        <w:rPr>
          <w:rFonts w:asciiTheme="majorBidi" w:hAnsiTheme="majorBidi" w:cstheme="majorBidi"/>
        </w:rPr>
        <w:t>he country. After 10</w:t>
      </w:r>
      <w:r w:rsidRPr="005E4918">
        <w:rPr>
          <w:rFonts w:asciiTheme="majorBidi" w:hAnsiTheme="majorBidi" w:cstheme="majorBidi"/>
        </w:rPr>
        <w:t xml:space="preserve"> weeks, the index is finalized and final figures are released and then frozen thereafter. Due to limited information available for the month of April 2020, the provisional figures of May-2020 are compared with final figures of March, 2020.</w:t>
      </w:r>
      <w:r w:rsidR="005E4918" w:rsidRPr="005E4918">
        <w:rPr>
          <w:rFonts w:asciiTheme="majorBidi" w:hAnsiTheme="majorBidi" w:cstheme="majorBidi"/>
        </w:rPr>
        <w:t xml:space="preserve"> </w:t>
      </w:r>
    </w:p>
    <w:p w:rsidR="000D7D57" w:rsidRDefault="00797F50" w:rsidP="00F4104E">
      <w:pPr>
        <w:ind w:left="-284" w:right="-284"/>
        <w:jc w:val="both"/>
        <w:rPr>
          <w:rFonts w:asciiTheme="majorBidi" w:hAnsiTheme="majorBidi" w:cstheme="majorBidi"/>
        </w:rPr>
      </w:pPr>
      <w:r w:rsidRPr="009F6239">
        <w:rPr>
          <w:rFonts w:asciiTheme="majorBidi" w:hAnsiTheme="majorBidi" w:cstheme="majorBidi"/>
        </w:rPr>
        <w:t>The official Wholesale Price Index for 'All Commodities' (Base: 2011-12=100) for the month of May, 2020 declined by (-2.24%) to 117.7 (provisional) from 120.4 (Final) for the month of March, 2020.</w:t>
      </w:r>
      <w:r w:rsidR="00F4104E">
        <w:rPr>
          <w:rFonts w:asciiTheme="majorBidi" w:hAnsiTheme="majorBidi" w:cstheme="majorBidi"/>
        </w:rPr>
        <w:t xml:space="preserve"> </w:t>
      </w:r>
    </w:p>
    <w:p w:rsidR="00797F50" w:rsidRPr="009F6239" w:rsidRDefault="00797F50" w:rsidP="00797F50">
      <w:pPr>
        <w:ind w:left="-284" w:right="-284"/>
        <w:jc w:val="both"/>
        <w:rPr>
          <w:rFonts w:asciiTheme="majorBidi" w:hAnsiTheme="majorBidi" w:cstheme="majorBidi"/>
          <w:b/>
          <w:u w:val="single"/>
        </w:rPr>
      </w:pPr>
      <w:r w:rsidRPr="009F6239">
        <w:rPr>
          <w:rFonts w:asciiTheme="majorBidi" w:hAnsiTheme="majorBidi" w:cstheme="majorBidi"/>
          <w:b/>
          <w:u w:val="single"/>
        </w:rPr>
        <w:t>INFLATION</w:t>
      </w:r>
    </w:p>
    <w:p w:rsidR="00845510" w:rsidRPr="009F6239" w:rsidRDefault="00797F50" w:rsidP="00797F50">
      <w:pPr>
        <w:ind w:left="-284" w:right="-284"/>
        <w:jc w:val="both"/>
        <w:rPr>
          <w:rFonts w:asciiTheme="majorBidi" w:hAnsiTheme="majorBidi" w:cstheme="majorBidi"/>
        </w:rPr>
      </w:pPr>
      <w:r w:rsidRPr="009F6239">
        <w:rPr>
          <w:rFonts w:asciiTheme="majorBidi" w:hAnsiTheme="majorBidi" w:cstheme="majorBidi"/>
        </w:rPr>
        <w:t xml:space="preserve">The annual rate of inflation, based on monthly WPI, stood at </w:t>
      </w:r>
      <w:r w:rsidR="00AF1FE4">
        <w:rPr>
          <w:rFonts w:asciiTheme="majorBidi" w:hAnsiTheme="majorBidi" w:cstheme="majorBidi"/>
        </w:rPr>
        <w:t>(</w:t>
      </w:r>
      <w:r w:rsidRPr="009F6239">
        <w:rPr>
          <w:rFonts w:asciiTheme="majorBidi" w:hAnsiTheme="majorBidi" w:cstheme="majorBidi"/>
        </w:rPr>
        <w:t>-3.21%</w:t>
      </w:r>
      <w:r w:rsidR="00AF1FE4">
        <w:rPr>
          <w:rFonts w:asciiTheme="majorBidi" w:hAnsiTheme="majorBidi" w:cstheme="majorBidi"/>
        </w:rPr>
        <w:t>)</w:t>
      </w:r>
      <w:r w:rsidRPr="009F6239">
        <w:rPr>
          <w:rFonts w:asciiTheme="majorBidi" w:hAnsiTheme="majorBidi" w:cstheme="majorBidi"/>
        </w:rPr>
        <w:t xml:space="preserve"> (</w:t>
      </w:r>
      <w:proofErr w:type="gramStart"/>
      <w:r w:rsidRPr="009F6239">
        <w:rPr>
          <w:rFonts w:asciiTheme="majorBidi" w:hAnsiTheme="majorBidi" w:cstheme="majorBidi"/>
        </w:rPr>
        <w:t>provisional</w:t>
      </w:r>
      <w:proofErr w:type="gramEnd"/>
      <w:r w:rsidRPr="009F6239">
        <w:rPr>
          <w:rFonts w:asciiTheme="majorBidi" w:hAnsiTheme="majorBidi" w:cstheme="majorBidi"/>
        </w:rPr>
        <w:t>) for the month of May, 2020 (over May, 2019) as compared to 2.79% during the corresponding month of the previous year.</w:t>
      </w:r>
    </w:p>
    <w:tbl>
      <w:tblPr>
        <w:tblW w:w="10019" w:type="dxa"/>
        <w:jc w:val="center"/>
        <w:tblLook w:val="04A0" w:firstRow="1" w:lastRow="0" w:firstColumn="1" w:lastColumn="0" w:noHBand="0" w:noVBand="1"/>
      </w:tblPr>
      <w:tblGrid>
        <w:gridCol w:w="2852"/>
        <w:gridCol w:w="1474"/>
        <w:gridCol w:w="795"/>
        <w:gridCol w:w="1102"/>
        <w:gridCol w:w="795"/>
        <w:gridCol w:w="1102"/>
        <w:gridCol w:w="795"/>
        <w:gridCol w:w="1104"/>
      </w:tblGrid>
      <w:tr w:rsidR="009814D7" w:rsidRPr="009F6239" w:rsidTr="00953957">
        <w:trPr>
          <w:trHeight w:val="293"/>
          <w:jc w:val="center"/>
        </w:trPr>
        <w:tc>
          <w:tcPr>
            <w:tcW w:w="10019" w:type="dxa"/>
            <w:gridSpan w:val="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WPI based Indices and Annual Rate of Inflation (%)*</w:t>
            </w:r>
          </w:p>
        </w:tc>
      </w:tr>
      <w:tr w:rsidR="009814D7" w:rsidRPr="009F6239" w:rsidTr="00953957">
        <w:trPr>
          <w:trHeight w:val="293"/>
          <w:jc w:val="center"/>
        </w:trPr>
        <w:tc>
          <w:tcPr>
            <w:tcW w:w="2852" w:type="dxa"/>
            <w:vMerge w:val="restart"/>
            <w:tcBorders>
              <w:top w:val="nil"/>
              <w:left w:val="single" w:sz="8" w:space="0" w:color="auto"/>
              <w:bottom w:val="single" w:sz="8" w:space="0" w:color="000000"/>
              <w:right w:val="single" w:sz="8" w:space="0" w:color="auto"/>
            </w:tcBorders>
            <w:shd w:val="clear" w:color="auto" w:fill="auto"/>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 xml:space="preserve">All Commodities/Major Groups </w:t>
            </w:r>
          </w:p>
        </w:tc>
        <w:tc>
          <w:tcPr>
            <w:tcW w:w="1474" w:type="dxa"/>
            <w:vMerge w:val="restart"/>
            <w:tcBorders>
              <w:top w:val="nil"/>
              <w:left w:val="single" w:sz="8" w:space="0" w:color="auto"/>
              <w:bottom w:val="single" w:sz="8" w:space="0" w:color="000000"/>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Weight (%)</w:t>
            </w:r>
          </w:p>
        </w:tc>
        <w:tc>
          <w:tcPr>
            <w:tcW w:w="1897" w:type="dxa"/>
            <w:gridSpan w:val="2"/>
            <w:tcBorders>
              <w:top w:val="single" w:sz="8" w:space="0" w:color="auto"/>
              <w:left w:val="nil"/>
              <w:bottom w:val="single" w:sz="8" w:space="0" w:color="auto"/>
              <w:right w:val="single" w:sz="8" w:space="0" w:color="000000"/>
            </w:tcBorders>
            <w:shd w:val="clear" w:color="auto" w:fill="auto"/>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Mar-20 (F)</w:t>
            </w:r>
          </w:p>
        </w:tc>
        <w:tc>
          <w:tcPr>
            <w:tcW w:w="1897" w:type="dxa"/>
            <w:gridSpan w:val="2"/>
            <w:tcBorders>
              <w:top w:val="single" w:sz="8" w:space="0" w:color="auto"/>
              <w:left w:val="nil"/>
              <w:bottom w:val="single" w:sz="8" w:space="0" w:color="auto"/>
              <w:right w:val="single" w:sz="8" w:space="0" w:color="000000"/>
            </w:tcBorders>
            <w:shd w:val="clear" w:color="auto" w:fill="auto"/>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 xml:space="preserve">      Apr-20 (P)</w:t>
            </w:r>
          </w:p>
        </w:tc>
        <w:tc>
          <w:tcPr>
            <w:tcW w:w="1899" w:type="dxa"/>
            <w:gridSpan w:val="2"/>
            <w:tcBorders>
              <w:top w:val="single" w:sz="8" w:space="0" w:color="auto"/>
              <w:left w:val="nil"/>
              <w:bottom w:val="single" w:sz="8" w:space="0" w:color="auto"/>
              <w:right w:val="single" w:sz="8" w:space="0" w:color="000000"/>
            </w:tcBorders>
            <w:shd w:val="clear" w:color="auto" w:fill="auto"/>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May-20 (P)</w:t>
            </w:r>
          </w:p>
        </w:tc>
      </w:tr>
      <w:tr w:rsidR="009814D7" w:rsidRPr="009F6239" w:rsidTr="00953957">
        <w:trPr>
          <w:trHeight w:val="293"/>
          <w:jc w:val="center"/>
        </w:trPr>
        <w:tc>
          <w:tcPr>
            <w:tcW w:w="2852" w:type="dxa"/>
            <w:vMerge/>
            <w:tcBorders>
              <w:top w:val="nil"/>
              <w:left w:val="single" w:sz="8" w:space="0" w:color="auto"/>
              <w:bottom w:val="single" w:sz="8" w:space="0" w:color="000000"/>
              <w:right w:val="single" w:sz="8" w:space="0" w:color="auto"/>
            </w:tcBorders>
            <w:vAlign w:val="center"/>
            <w:hideMark/>
          </w:tcPr>
          <w:p w:rsidR="009814D7" w:rsidRPr="009F6239" w:rsidRDefault="009814D7" w:rsidP="009814D7">
            <w:pPr>
              <w:spacing w:after="0" w:line="240" w:lineRule="auto"/>
              <w:rPr>
                <w:rFonts w:asciiTheme="majorBidi" w:eastAsia="Times New Roman" w:hAnsiTheme="majorBidi" w:cstheme="majorBidi"/>
                <w:b/>
                <w:bCs/>
                <w:color w:val="000000"/>
                <w:sz w:val="20"/>
                <w:lang w:bidi="ar-SA"/>
              </w:rPr>
            </w:pPr>
          </w:p>
        </w:tc>
        <w:tc>
          <w:tcPr>
            <w:tcW w:w="1474" w:type="dxa"/>
            <w:vMerge/>
            <w:tcBorders>
              <w:top w:val="nil"/>
              <w:left w:val="single" w:sz="8" w:space="0" w:color="auto"/>
              <w:bottom w:val="single" w:sz="8" w:space="0" w:color="000000"/>
              <w:right w:val="single" w:sz="8" w:space="0" w:color="auto"/>
            </w:tcBorders>
            <w:vAlign w:val="center"/>
            <w:hideMark/>
          </w:tcPr>
          <w:p w:rsidR="009814D7" w:rsidRPr="009F6239" w:rsidRDefault="009814D7" w:rsidP="009814D7">
            <w:pPr>
              <w:spacing w:after="0" w:line="240" w:lineRule="auto"/>
              <w:rPr>
                <w:rFonts w:asciiTheme="majorBidi" w:eastAsia="Times New Roman" w:hAnsiTheme="majorBidi" w:cstheme="majorBidi"/>
                <w:b/>
                <w:bCs/>
                <w:color w:val="000000"/>
                <w:sz w:val="20"/>
                <w:lang w:bidi="ar-SA"/>
              </w:rPr>
            </w:pP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Index</w:t>
            </w:r>
          </w:p>
        </w:tc>
        <w:tc>
          <w:tcPr>
            <w:tcW w:w="1102" w:type="dxa"/>
            <w:tcBorders>
              <w:top w:val="nil"/>
              <w:left w:val="nil"/>
              <w:bottom w:val="single" w:sz="8" w:space="0" w:color="auto"/>
              <w:right w:val="single" w:sz="8" w:space="0" w:color="auto"/>
            </w:tcBorders>
            <w:shd w:val="clear" w:color="auto" w:fill="auto"/>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Inflation</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Index</w:t>
            </w:r>
          </w:p>
        </w:tc>
        <w:tc>
          <w:tcPr>
            <w:tcW w:w="1102" w:type="dxa"/>
            <w:tcBorders>
              <w:top w:val="nil"/>
              <w:left w:val="nil"/>
              <w:bottom w:val="single" w:sz="8" w:space="0" w:color="auto"/>
              <w:right w:val="single" w:sz="8" w:space="0" w:color="auto"/>
            </w:tcBorders>
            <w:shd w:val="clear" w:color="auto" w:fill="auto"/>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Inflation</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Index</w:t>
            </w:r>
          </w:p>
        </w:tc>
        <w:tc>
          <w:tcPr>
            <w:tcW w:w="1104" w:type="dxa"/>
            <w:tcBorders>
              <w:top w:val="nil"/>
              <w:left w:val="nil"/>
              <w:bottom w:val="single" w:sz="8" w:space="0" w:color="auto"/>
              <w:right w:val="single" w:sz="8" w:space="0" w:color="auto"/>
            </w:tcBorders>
            <w:shd w:val="clear" w:color="auto" w:fill="auto"/>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Inflation</w:t>
            </w:r>
          </w:p>
        </w:tc>
      </w:tr>
      <w:tr w:rsidR="009814D7" w:rsidRPr="009F6239" w:rsidTr="00953957">
        <w:trPr>
          <w:trHeight w:val="293"/>
          <w:jc w:val="center"/>
        </w:trPr>
        <w:tc>
          <w:tcPr>
            <w:tcW w:w="2852" w:type="dxa"/>
            <w:tcBorders>
              <w:top w:val="nil"/>
              <w:left w:val="single" w:sz="8" w:space="0" w:color="auto"/>
              <w:bottom w:val="single" w:sz="8" w:space="0" w:color="auto"/>
              <w:right w:val="single" w:sz="8" w:space="0" w:color="auto"/>
            </w:tcBorders>
            <w:shd w:val="clear" w:color="auto" w:fill="auto"/>
            <w:noWrap/>
            <w:vAlign w:val="center"/>
            <w:hideMark/>
          </w:tcPr>
          <w:p w:rsidR="009814D7" w:rsidRPr="009F6239" w:rsidRDefault="009814D7" w:rsidP="009814D7">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All Commodities</w:t>
            </w:r>
          </w:p>
        </w:tc>
        <w:tc>
          <w:tcPr>
            <w:tcW w:w="1474"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100</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120.4</w:t>
            </w:r>
          </w:p>
        </w:tc>
        <w:tc>
          <w:tcPr>
            <w:tcW w:w="1102"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0.42</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 -</w:t>
            </w:r>
          </w:p>
        </w:tc>
        <w:tc>
          <w:tcPr>
            <w:tcW w:w="1102"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 -</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117.7</w:t>
            </w:r>
          </w:p>
        </w:tc>
        <w:tc>
          <w:tcPr>
            <w:tcW w:w="1104"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-3.21</w:t>
            </w:r>
          </w:p>
        </w:tc>
      </w:tr>
      <w:tr w:rsidR="009814D7" w:rsidRPr="009F6239" w:rsidTr="00953957">
        <w:trPr>
          <w:trHeight w:val="293"/>
          <w:jc w:val="center"/>
        </w:trPr>
        <w:tc>
          <w:tcPr>
            <w:tcW w:w="2852" w:type="dxa"/>
            <w:tcBorders>
              <w:top w:val="nil"/>
              <w:left w:val="single" w:sz="8" w:space="0" w:color="auto"/>
              <w:bottom w:val="single" w:sz="8" w:space="0" w:color="auto"/>
              <w:right w:val="single" w:sz="8" w:space="0" w:color="auto"/>
            </w:tcBorders>
            <w:shd w:val="clear" w:color="auto" w:fill="auto"/>
            <w:noWrap/>
            <w:vAlign w:val="center"/>
            <w:hideMark/>
          </w:tcPr>
          <w:p w:rsidR="009814D7" w:rsidRPr="009F6239" w:rsidRDefault="009814D7" w:rsidP="009814D7">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I. Primary Articles</w:t>
            </w:r>
          </w:p>
        </w:tc>
        <w:tc>
          <w:tcPr>
            <w:tcW w:w="1474"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22.6</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137.4</w:t>
            </w:r>
          </w:p>
        </w:tc>
        <w:tc>
          <w:tcPr>
            <w:tcW w:w="1102"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2.16</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138.2</w:t>
            </w:r>
          </w:p>
        </w:tc>
        <w:tc>
          <w:tcPr>
            <w:tcW w:w="1102"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-0.79</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136.2</w:t>
            </w:r>
          </w:p>
        </w:tc>
        <w:tc>
          <w:tcPr>
            <w:tcW w:w="1104"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-2.92</w:t>
            </w:r>
          </w:p>
        </w:tc>
      </w:tr>
      <w:tr w:rsidR="009814D7" w:rsidRPr="009F6239" w:rsidTr="00953957">
        <w:trPr>
          <w:trHeight w:val="293"/>
          <w:jc w:val="center"/>
        </w:trPr>
        <w:tc>
          <w:tcPr>
            <w:tcW w:w="2852" w:type="dxa"/>
            <w:tcBorders>
              <w:top w:val="nil"/>
              <w:left w:val="single" w:sz="8" w:space="0" w:color="auto"/>
              <w:bottom w:val="single" w:sz="8" w:space="0" w:color="auto"/>
              <w:right w:val="single" w:sz="8" w:space="0" w:color="auto"/>
            </w:tcBorders>
            <w:shd w:val="clear" w:color="auto" w:fill="auto"/>
            <w:noWrap/>
            <w:vAlign w:val="center"/>
            <w:hideMark/>
          </w:tcPr>
          <w:p w:rsidR="009814D7" w:rsidRPr="009F6239" w:rsidRDefault="009814D7" w:rsidP="009814D7">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II. Fuel &amp; Power</w:t>
            </w:r>
          </w:p>
        </w:tc>
        <w:tc>
          <w:tcPr>
            <w:tcW w:w="1474"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13.2</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99.5</w:t>
            </w:r>
          </w:p>
        </w:tc>
        <w:tc>
          <w:tcPr>
            <w:tcW w:w="1102"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-2.93</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92.4</w:t>
            </w:r>
          </w:p>
        </w:tc>
        <w:tc>
          <w:tcPr>
            <w:tcW w:w="1102"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-10.12</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83.7</w:t>
            </w:r>
          </w:p>
        </w:tc>
        <w:tc>
          <w:tcPr>
            <w:tcW w:w="1104"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-19.83</w:t>
            </w:r>
          </w:p>
        </w:tc>
      </w:tr>
      <w:tr w:rsidR="009814D7" w:rsidRPr="009F6239" w:rsidTr="00953957">
        <w:trPr>
          <w:trHeight w:val="293"/>
          <w:jc w:val="center"/>
        </w:trPr>
        <w:tc>
          <w:tcPr>
            <w:tcW w:w="2852" w:type="dxa"/>
            <w:tcBorders>
              <w:top w:val="nil"/>
              <w:left w:val="single" w:sz="8" w:space="0" w:color="auto"/>
              <w:bottom w:val="single" w:sz="8" w:space="0" w:color="auto"/>
              <w:right w:val="single" w:sz="8" w:space="0" w:color="auto"/>
            </w:tcBorders>
            <w:shd w:val="clear" w:color="auto" w:fill="auto"/>
            <w:noWrap/>
            <w:vAlign w:val="center"/>
            <w:hideMark/>
          </w:tcPr>
          <w:p w:rsidR="009814D7" w:rsidRPr="009F6239" w:rsidRDefault="009814D7" w:rsidP="009814D7">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III. Manufactured Products</w:t>
            </w:r>
          </w:p>
        </w:tc>
        <w:tc>
          <w:tcPr>
            <w:tcW w:w="1474"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64.2</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118.6</w:t>
            </w:r>
          </w:p>
        </w:tc>
        <w:tc>
          <w:tcPr>
            <w:tcW w:w="1102"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0.25</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 </w:t>
            </w:r>
          </w:p>
        </w:tc>
        <w:tc>
          <w:tcPr>
            <w:tcW w:w="1102"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 -</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118.1</w:t>
            </w:r>
          </w:p>
        </w:tc>
        <w:tc>
          <w:tcPr>
            <w:tcW w:w="1104"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-0.42</w:t>
            </w:r>
          </w:p>
        </w:tc>
      </w:tr>
      <w:tr w:rsidR="009814D7" w:rsidRPr="009F6239" w:rsidTr="00953957">
        <w:trPr>
          <w:trHeight w:val="293"/>
          <w:jc w:val="center"/>
        </w:trPr>
        <w:tc>
          <w:tcPr>
            <w:tcW w:w="2852" w:type="dxa"/>
            <w:tcBorders>
              <w:top w:val="nil"/>
              <w:left w:val="single" w:sz="8" w:space="0" w:color="auto"/>
              <w:bottom w:val="single" w:sz="8" w:space="0" w:color="auto"/>
              <w:right w:val="single" w:sz="8" w:space="0" w:color="auto"/>
            </w:tcBorders>
            <w:shd w:val="clear" w:color="auto" w:fill="auto"/>
            <w:noWrap/>
            <w:vAlign w:val="center"/>
            <w:hideMark/>
          </w:tcPr>
          <w:p w:rsidR="009814D7" w:rsidRPr="009F6239" w:rsidRDefault="009814D7" w:rsidP="009814D7">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WPI Food Index</w:t>
            </w:r>
          </w:p>
        </w:tc>
        <w:tc>
          <w:tcPr>
            <w:tcW w:w="1474"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24.4</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145.7</w:t>
            </w:r>
          </w:p>
        </w:tc>
        <w:tc>
          <w:tcPr>
            <w:tcW w:w="1102"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5.20</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146.6</w:t>
            </w:r>
          </w:p>
        </w:tc>
        <w:tc>
          <w:tcPr>
            <w:tcW w:w="1102"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3.60</w:t>
            </w:r>
          </w:p>
        </w:tc>
        <w:tc>
          <w:tcPr>
            <w:tcW w:w="795"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146.1</w:t>
            </w:r>
          </w:p>
        </w:tc>
        <w:tc>
          <w:tcPr>
            <w:tcW w:w="1104" w:type="dxa"/>
            <w:tcBorders>
              <w:top w:val="nil"/>
              <w:left w:val="nil"/>
              <w:bottom w:val="single" w:sz="8" w:space="0" w:color="auto"/>
              <w:right w:val="single" w:sz="8" w:space="0" w:color="auto"/>
            </w:tcBorders>
            <w:shd w:val="clear" w:color="000000" w:fill="FFFFFF"/>
            <w:noWrap/>
            <w:vAlign w:val="center"/>
            <w:hideMark/>
          </w:tcPr>
          <w:p w:rsidR="009814D7" w:rsidRPr="009F6239" w:rsidRDefault="009814D7" w:rsidP="009814D7">
            <w:pPr>
              <w:spacing w:after="0" w:line="240" w:lineRule="auto"/>
              <w:jc w:val="center"/>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2.31</w:t>
            </w:r>
          </w:p>
        </w:tc>
      </w:tr>
    </w:tbl>
    <w:p w:rsidR="00124DE6" w:rsidRPr="009F6239" w:rsidRDefault="005541D4" w:rsidP="005E4918">
      <w:pPr>
        <w:rPr>
          <w:rFonts w:asciiTheme="majorBidi" w:hAnsiTheme="majorBidi" w:cstheme="majorBidi"/>
          <w:b/>
          <w:bCs/>
          <w:sz w:val="18"/>
          <w:szCs w:val="18"/>
        </w:rPr>
      </w:pPr>
      <w:r w:rsidRPr="009F6239">
        <w:rPr>
          <w:rFonts w:asciiTheme="majorBidi" w:hAnsiTheme="majorBidi" w:cstheme="majorBidi"/>
          <w:b/>
          <w:bCs/>
          <w:i/>
          <w:iCs/>
          <w:sz w:val="18"/>
          <w:szCs w:val="18"/>
        </w:rPr>
        <w:t xml:space="preserve">Note: </w:t>
      </w:r>
      <w:r w:rsidRPr="009F6239">
        <w:rPr>
          <w:rFonts w:asciiTheme="majorBidi" w:hAnsiTheme="majorBidi" w:cstheme="majorBidi"/>
          <w:b/>
          <w:bCs/>
          <w:sz w:val="18"/>
          <w:szCs w:val="18"/>
        </w:rPr>
        <w:t>P: Provisional</w:t>
      </w:r>
      <w:r w:rsidRPr="009F6239">
        <w:rPr>
          <w:rFonts w:asciiTheme="majorBidi" w:hAnsiTheme="majorBidi" w:cstheme="majorBidi"/>
          <w:b/>
          <w:bCs/>
          <w:i/>
          <w:iCs/>
          <w:sz w:val="18"/>
          <w:szCs w:val="18"/>
        </w:rPr>
        <w:t xml:space="preserve">, </w:t>
      </w:r>
      <w:r w:rsidRPr="009F6239">
        <w:rPr>
          <w:rFonts w:asciiTheme="majorBidi" w:hAnsiTheme="majorBidi" w:cstheme="majorBidi"/>
          <w:b/>
          <w:bCs/>
          <w:sz w:val="18"/>
          <w:szCs w:val="18"/>
        </w:rPr>
        <w:t>F: Final</w:t>
      </w:r>
      <w:r w:rsidR="006C3BAA" w:rsidRPr="009F6239">
        <w:rPr>
          <w:rFonts w:asciiTheme="majorBidi" w:hAnsiTheme="majorBidi" w:cstheme="majorBidi"/>
          <w:b/>
          <w:bCs/>
          <w:sz w:val="18"/>
          <w:szCs w:val="18"/>
        </w:rPr>
        <w:t>, * Annual Rate of Inflation calculat</w:t>
      </w:r>
      <w:r w:rsidR="00EE2965" w:rsidRPr="009F6239">
        <w:rPr>
          <w:rFonts w:asciiTheme="majorBidi" w:hAnsiTheme="majorBidi" w:cstheme="majorBidi"/>
          <w:b/>
          <w:bCs/>
          <w:sz w:val="18"/>
          <w:szCs w:val="18"/>
        </w:rPr>
        <w:t>ed over corresponding month of</w:t>
      </w:r>
      <w:r w:rsidR="006C3BAA" w:rsidRPr="009F6239">
        <w:rPr>
          <w:rFonts w:asciiTheme="majorBidi" w:hAnsiTheme="majorBidi" w:cstheme="majorBidi"/>
          <w:b/>
          <w:bCs/>
          <w:sz w:val="18"/>
          <w:szCs w:val="18"/>
        </w:rPr>
        <w:t xml:space="preserve"> last year.</w:t>
      </w:r>
    </w:p>
    <w:p w:rsidR="00A13A4B" w:rsidRPr="009F6239" w:rsidRDefault="00A13A4B" w:rsidP="00B52870">
      <w:pPr>
        <w:ind w:right="-284"/>
        <w:jc w:val="both"/>
        <w:rPr>
          <w:rFonts w:asciiTheme="majorBidi" w:hAnsiTheme="majorBidi" w:cstheme="majorBidi"/>
          <w:b/>
          <w:bCs/>
          <w:i/>
          <w:iCs/>
          <w:sz w:val="20"/>
        </w:rPr>
      </w:pPr>
      <w:r w:rsidRPr="009F6239">
        <w:rPr>
          <w:rFonts w:asciiTheme="majorBidi" w:eastAsia="Times New Roman" w:hAnsiTheme="majorBidi" w:cstheme="majorBidi"/>
          <w:szCs w:val="22"/>
        </w:rPr>
        <w:t>The movement of the index for the various commodity group is summarized below:-</w:t>
      </w:r>
    </w:p>
    <w:p w:rsidR="00797F50" w:rsidRPr="009F6239" w:rsidRDefault="00797F50" w:rsidP="00797F50">
      <w:pPr>
        <w:ind w:left="-284" w:right="-284"/>
        <w:jc w:val="both"/>
        <w:rPr>
          <w:rFonts w:asciiTheme="majorBidi" w:hAnsiTheme="majorBidi" w:cstheme="majorBidi"/>
          <w:b/>
          <w:u w:val="single"/>
        </w:rPr>
      </w:pPr>
      <w:r w:rsidRPr="009F6239">
        <w:rPr>
          <w:rFonts w:asciiTheme="majorBidi" w:hAnsiTheme="majorBidi" w:cstheme="majorBidi"/>
          <w:b/>
          <w:u w:val="single"/>
        </w:rPr>
        <w:t>PRIMARY ARTICLES (Weight 22.62%)</w:t>
      </w:r>
    </w:p>
    <w:p w:rsidR="00D16316" w:rsidRPr="00D16316" w:rsidRDefault="00797F50" w:rsidP="00D16316">
      <w:pPr>
        <w:ind w:left="-284" w:right="-284"/>
        <w:jc w:val="both"/>
        <w:rPr>
          <w:rFonts w:asciiTheme="majorBidi" w:hAnsiTheme="majorBidi" w:cstheme="majorBidi"/>
        </w:rPr>
      </w:pPr>
      <w:r w:rsidRPr="009F6239">
        <w:rPr>
          <w:rFonts w:asciiTheme="majorBidi" w:hAnsiTheme="majorBidi" w:cstheme="majorBidi"/>
        </w:rPr>
        <w:t xml:space="preserve">The index for this major group declined by (-0.87%) to 136.2 (provisional) in May 2020 from 137.4 (final) for the month of March, 2020. Prices of Food Articles (0.73%) increased whereas prices of Crude Petroleum &amp; Natural Gas (-23.18%) and Non Food Articles (-1.44%) declined as compared to March 2020. </w:t>
      </w:r>
    </w:p>
    <w:p w:rsidR="00797F50" w:rsidRPr="009F6239" w:rsidRDefault="00797F50" w:rsidP="00CE318C">
      <w:pPr>
        <w:ind w:left="-284" w:right="-284"/>
        <w:jc w:val="both"/>
        <w:rPr>
          <w:rFonts w:asciiTheme="majorBidi" w:hAnsiTheme="majorBidi" w:cstheme="majorBidi"/>
        </w:rPr>
      </w:pPr>
      <w:r w:rsidRPr="009F6239">
        <w:rPr>
          <w:rFonts w:asciiTheme="majorBidi" w:hAnsiTheme="majorBidi" w:cstheme="majorBidi"/>
          <w:b/>
          <w:u w:val="single"/>
        </w:rPr>
        <w:t>FUEL &amp; POWER (Weight 13.15%)</w:t>
      </w:r>
    </w:p>
    <w:p w:rsidR="00797F50" w:rsidRPr="009F6239" w:rsidRDefault="00797F50" w:rsidP="00797F50">
      <w:pPr>
        <w:ind w:left="-284" w:right="-284"/>
        <w:jc w:val="both"/>
        <w:rPr>
          <w:rFonts w:asciiTheme="majorBidi" w:hAnsiTheme="majorBidi" w:cstheme="majorBidi"/>
        </w:rPr>
      </w:pPr>
      <w:r w:rsidRPr="009F6239">
        <w:rPr>
          <w:rFonts w:asciiTheme="majorBidi" w:hAnsiTheme="majorBidi" w:cstheme="majorBidi"/>
        </w:rPr>
        <w:t>The index for this major group declined by (-15.88%) to 83.7 (provisional) in May 2020 from 99.5 (final) for the month of March, 2020. Prices of mineral oils group (-30.10%) declined compared to month of March, 2020. Prices of Coal and Electricity remain unchanged.</w:t>
      </w:r>
    </w:p>
    <w:p w:rsidR="00797F50" w:rsidRPr="009F6239" w:rsidRDefault="00797F50" w:rsidP="00797F50">
      <w:pPr>
        <w:ind w:left="-284" w:right="-284"/>
        <w:jc w:val="both"/>
        <w:rPr>
          <w:rFonts w:asciiTheme="majorBidi" w:hAnsiTheme="majorBidi" w:cstheme="majorBidi"/>
          <w:b/>
          <w:u w:val="single"/>
        </w:rPr>
      </w:pPr>
      <w:r w:rsidRPr="009F6239">
        <w:rPr>
          <w:rFonts w:asciiTheme="majorBidi" w:hAnsiTheme="majorBidi" w:cstheme="majorBidi"/>
          <w:b/>
          <w:u w:val="single"/>
        </w:rPr>
        <w:lastRenderedPageBreak/>
        <w:t>MANUFACTURED PRODUCTS (Weight 64.23%)</w:t>
      </w:r>
    </w:p>
    <w:p w:rsidR="00797F50" w:rsidRDefault="00797F50" w:rsidP="00797F50">
      <w:pPr>
        <w:ind w:left="-284" w:right="-284"/>
        <w:jc w:val="both"/>
        <w:rPr>
          <w:rFonts w:asciiTheme="majorBidi" w:hAnsiTheme="majorBidi" w:cstheme="majorBidi"/>
        </w:rPr>
      </w:pPr>
      <w:r w:rsidRPr="009F6239">
        <w:rPr>
          <w:rFonts w:asciiTheme="majorBidi" w:hAnsiTheme="majorBidi" w:cstheme="majorBidi"/>
        </w:rPr>
        <w:t xml:space="preserve">The index for this major group declined by (-0.42%) to 118.1 (provisional) in May 2020 from 118.6 (final) for the month of March, 2020. </w:t>
      </w:r>
      <w:r w:rsidRPr="009F6239">
        <w:rPr>
          <w:rFonts w:asciiTheme="majorBidi" w:hAnsiTheme="majorBidi" w:cstheme="majorBidi"/>
          <w:sz w:val="24"/>
          <w:szCs w:val="24"/>
        </w:rPr>
        <w:t xml:space="preserve">Out of the 22 NIC two-digit groups for Manufactured </w:t>
      </w:r>
      <w:r w:rsidR="007D7FBC" w:rsidRPr="009F6239">
        <w:rPr>
          <w:rFonts w:asciiTheme="majorBidi" w:hAnsiTheme="majorBidi" w:cstheme="majorBidi"/>
          <w:sz w:val="24"/>
          <w:szCs w:val="24"/>
        </w:rPr>
        <w:t>products,</w:t>
      </w:r>
      <w:r w:rsidRPr="009F6239">
        <w:rPr>
          <w:rFonts w:asciiTheme="majorBidi" w:hAnsiTheme="majorBidi" w:cstheme="majorBidi"/>
          <w:sz w:val="24"/>
          <w:szCs w:val="24"/>
        </w:rPr>
        <w:t xml:space="preserve"> 10 groups that have witnessed </w:t>
      </w:r>
      <w:r w:rsidRPr="009F6239">
        <w:rPr>
          <w:rFonts w:asciiTheme="majorBidi" w:hAnsiTheme="majorBidi" w:cstheme="majorBidi"/>
          <w:b/>
          <w:bCs/>
          <w:sz w:val="24"/>
          <w:szCs w:val="24"/>
        </w:rPr>
        <w:t>increase</w:t>
      </w:r>
      <w:r w:rsidR="005E4918">
        <w:rPr>
          <w:rFonts w:asciiTheme="majorBidi" w:hAnsiTheme="majorBidi" w:cstheme="majorBidi"/>
          <w:b/>
          <w:bCs/>
          <w:sz w:val="24"/>
          <w:szCs w:val="24"/>
        </w:rPr>
        <w:t xml:space="preserve"> </w:t>
      </w:r>
      <w:r w:rsidR="007D7FBC" w:rsidRPr="007D7FBC">
        <w:rPr>
          <w:rFonts w:asciiTheme="majorBidi" w:hAnsiTheme="majorBidi" w:cstheme="majorBidi"/>
          <w:bCs/>
          <w:sz w:val="24"/>
          <w:szCs w:val="24"/>
        </w:rPr>
        <w:t>in price</w:t>
      </w:r>
      <w:r w:rsidR="00E42F85">
        <w:rPr>
          <w:rFonts w:asciiTheme="majorBidi" w:hAnsiTheme="majorBidi" w:cstheme="majorBidi"/>
          <w:bCs/>
          <w:sz w:val="24"/>
          <w:szCs w:val="24"/>
        </w:rPr>
        <w:t>s</w:t>
      </w:r>
      <w:r w:rsidRPr="009F6239">
        <w:rPr>
          <w:rFonts w:asciiTheme="majorBidi" w:hAnsiTheme="majorBidi" w:cstheme="majorBidi"/>
          <w:sz w:val="24"/>
          <w:szCs w:val="24"/>
        </w:rPr>
        <w:t xml:space="preserve"> are </w:t>
      </w:r>
      <w:r w:rsidR="00A40DE6">
        <w:rPr>
          <w:rFonts w:asciiTheme="majorBidi" w:hAnsiTheme="majorBidi" w:cstheme="majorBidi"/>
        </w:rPr>
        <w:t>manufacture of beverages; tobacco products; wearing apparel; leather and related products;</w:t>
      </w:r>
      <w:r w:rsidRPr="009F6239">
        <w:rPr>
          <w:rFonts w:asciiTheme="majorBidi" w:hAnsiTheme="majorBidi" w:cstheme="majorBidi"/>
        </w:rPr>
        <w:t xml:space="preserve"> wood and</w:t>
      </w:r>
      <w:r w:rsidR="00A40DE6">
        <w:rPr>
          <w:rFonts w:asciiTheme="majorBidi" w:hAnsiTheme="majorBidi" w:cstheme="majorBidi"/>
        </w:rPr>
        <w:t xml:space="preserve"> of products of wood and cork; paper and paper products; </w:t>
      </w:r>
      <w:r w:rsidRPr="009F6239">
        <w:rPr>
          <w:rFonts w:asciiTheme="majorBidi" w:hAnsiTheme="majorBidi" w:cstheme="majorBidi"/>
        </w:rPr>
        <w:t>pharmaceuticals, medicinal c</w:t>
      </w:r>
      <w:r w:rsidR="00A40DE6">
        <w:rPr>
          <w:rFonts w:asciiTheme="majorBidi" w:hAnsiTheme="majorBidi" w:cstheme="majorBidi"/>
        </w:rPr>
        <w:t xml:space="preserve">hemical and botanical products; </w:t>
      </w:r>
      <w:r w:rsidRPr="009F6239">
        <w:rPr>
          <w:rFonts w:asciiTheme="majorBidi" w:hAnsiTheme="majorBidi" w:cstheme="majorBidi"/>
        </w:rPr>
        <w:t>other non-metallic mineral pro</w:t>
      </w:r>
      <w:r w:rsidR="00A40DE6">
        <w:rPr>
          <w:rFonts w:asciiTheme="majorBidi" w:hAnsiTheme="majorBidi" w:cstheme="majorBidi"/>
        </w:rPr>
        <w:t xml:space="preserve">ducts; </w:t>
      </w:r>
      <w:r w:rsidRPr="009F6239">
        <w:rPr>
          <w:rFonts w:asciiTheme="majorBidi" w:hAnsiTheme="majorBidi" w:cstheme="majorBidi"/>
        </w:rPr>
        <w:t xml:space="preserve">motor vehicles, trailers and semi-trailers </w:t>
      </w:r>
      <w:r w:rsidR="00A40DE6">
        <w:rPr>
          <w:rFonts w:asciiTheme="majorBidi" w:hAnsiTheme="majorBidi" w:cstheme="majorBidi"/>
        </w:rPr>
        <w:t>and other transport equipment. W</w:t>
      </w:r>
      <w:r w:rsidRPr="009F6239">
        <w:rPr>
          <w:rFonts w:asciiTheme="majorBidi" w:hAnsiTheme="majorBidi" w:cstheme="majorBidi"/>
        </w:rPr>
        <w:t xml:space="preserve">hereas the groups that witnessed </w:t>
      </w:r>
      <w:r w:rsidRPr="009F6239">
        <w:rPr>
          <w:rFonts w:asciiTheme="majorBidi" w:hAnsiTheme="majorBidi" w:cstheme="majorBidi"/>
          <w:b/>
          <w:bCs/>
        </w:rPr>
        <w:t>decrease</w:t>
      </w:r>
      <w:r w:rsidR="005E4918">
        <w:rPr>
          <w:rFonts w:asciiTheme="majorBidi" w:hAnsiTheme="majorBidi" w:cstheme="majorBidi"/>
          <w:b/>
          <w:bCs/>
        </w:rPr>
        <w:t xml:space="preserve"> </w:t>
      </w:r>
      <w:r w:rsidR="007D7FBC">
        <w:rPr>
          <w:rFonts w:asciiTheme="majorBidi" w:hAnsiTheme="majorBidi" w:cstheme="majorBidi"/>
        </w:rPr>
        <w:t>in price</w:t>
      </w:r>
      <w:r w:rsidR="00E42F85">
        <w:rPr>
          <w:rFonts w:asciiTheme="majorBidi" w:hAnsiTheme="majorBidi" w:cstheme="majorBidi"/>
        </w:rPr>
        <w:t>s</w:t>
      </w:r>
      <w:r w:rsidR="005E4918">
        <w:rPr>
          <w:rFonts w:asciiTheme="majorBidi" w:hAnsiTheme="majorBidi" w:cstheme="majorBidi"/>
        </w:rPr>
        <w:t xml:space="preserve"> </w:t>
      </w:r>
      <w:r w:rsidRPr="009F6239">
        <w:rPr>
          <w:rFonts w:asciiTheme="majorBidi" w:hAnsiTheme="majorBidi" w:cstheme="majorBidi"/>
        </w:rPr>
        <w:t>wer</w:t>
      </w:r>
      <w:r w:rsidR="00276762">
        <w:rPr>
          <w:rFonts w:asciiTheme="majorBidi" w:hAnsiTheme="majorBidi" w:cstheme="majorBidi"/>
        </w:rPr>
        <w:t xml:space="preserve">e manufacture of food products; textiles; </w:t>
      </w:r>
      <w:r w:rsidRPr="009F6239">
        <w:rPr>
          <w:rFonts w:asciiTheme="majorBidi" w:hAnsiTheme="majorBidi" w:cstheme="majorBidi"/>
        </w:rPr>
        <w:t>printing and</w:t>
      </w:r>
      <w:r w:rsidR="00276762">
        <w:rPr>
          <w:rFonts w:asciiTheme="majorBidi" w:hAnsiTheme="majorBidi" w:cstheme="majorBidi"/>
        </w:rPr>
        <w:t xml:space="preserve"> reproduction of recorded media;</w:t>
      </w:r>
      <w:r w:rsidRPr="009F6239">
        <w:rPr>
          <w:rFonts w:asciiTheme="majorBidi" w:hAnsiTheme="majorBidi" w:cstheme="majorBidi"/>
        </w:rPr>
        <w:t xml:space="preserve"> c</w:t>
      </w:r>
      <w:r w:rsidR="00276762">
        <w:rPr>
          <w:rFonts w:asciiTheme="majorBidi" w:hAnsiTheme="majorBidi" w:cstheme="majorBidi"/>
        </w:rPr>
        <w:t xml:space="preserve">hemicals and chemical products; </w:t>
      </w:r>
      <w:r w:rsidRPr="009F6239">
        <w:rPr>
          <w:rFonts w:asciiTheme="majorBidi" w:hAnsiTheme="majorBidi" w:cstheme="majorBidi"/>
        </w:rPr>
        <w:t>rubber a</w:t>
      </w:r>
      <w:r w:rsidR="00276762">
        <w:rPr>
          <w:rFonts w:asciiTheme="majorBidi" w:hAnsiTheme="majorBidi" w:cstheme="majorBidi"/>
        </w:rPr>
        <w:t xml:space="preserve">nd plastics products; manufacture of basic metals; </w:t>
      </w:r>
      <w:r w:rsidRPr="009F6239">
        <w:rPr>
          <w:rFonts w:asciiTheme="majorBidi" w:hAnsiTheme="majorBidi" w:cstheme="majorBidi"/>
        </w:rPr>
        <w:t xml:space="preserve"> fabricated metal products, except machinery and equipment</w:t>
      </w:r>
      <w:r w:rsidR="00276762">
        <w:rPr>
          <w:rFonts w:asciiTheme="majorBidi" w:hAnsiTheme="majorBidi" w:cstheme="majorBidi"/>
        </w:rPr>
        <w:t>;</w:t>
      </w:r>
      <w:r w:rsidRPr="009F6239">
        <w:rPr>
          <w:rFonts w:asciiTheme="majorBidi" w:hAnsiTheme="majorBidi" w:cstheme="majorBidi"/>
        </w:rPr>
        <w:t xml:space="preserve"> computer, </w:t>
      </w:r>
      <w:r w:rsidR="00276762">
        <w:rPr>
          <w:rFonts w:asciiTheme="majorBidi" w:hAnsiTheme="majorBidi" w:cstheme="majorBidi"/>
        </w:rPr>
        <w:t>electronic and optical products;</w:t>
      </w:r>
      <w:r w:rsidRPr="009F6239">
        <w:rPr>
          <w:rFonts w:asciiTheme="majorBidi" w:hAnsiTheme="majorBidi" w:cstheme="majorBidi"/>
        </w:rPr>
        <w:t xml:space="preserve"> electrical equipment</w:t>
      </w:r>
      <w:r w:rsidR="00276762">
        <w:rPr>
          <w:rFonts w:asciiTheme="majorBidi" w:hAnsiTheme="majorBidi" w:cstheme="majorBidi"/>
        </w:rPr>
        <w:t>;</w:t>
      </w:r>
      <w:r w:rsidRPr="009F6239">
        <w:rPr>
          <w:rFonts w:asciiTheme="majorBidi" w:hAnsiTheme="majorBidi" w:cstheme="majorBidi"/>
        </w:rPr>
        <w:t xml:space="preserve"> machinery and equipment as compared to </w:t>
      </w:r>
      <w:r w:rsidRPr="009F6239">
        <w:rPr>
          <w:rFonts w:asciiTheme="majorBidi" w:hAnsiTheme="majorBidi" w:cstheme="majorBidi"/>
          <w:b/>
          <w:bCs/>
        </w:rPr>
        <w:t>March, 2020</w:t>
      </w:r>
      <w:r w:rsidR="00965CA6">
        <w:rPr>
          <w:rFonts w:asciiTheme="majorBidi" w:hAnsiTheme="majorBidi" w:cstheme="majorBidi"/>
        </w:rPr>
        <w:t>.</w:t>
      </w:r>
    </w:p>
    <w:p w:rsidR="00FA01C3" w:rsidRPr="00965CA6" w:rsidRDefault="00FA01C3" w:rsidP="003251C2">
      <w:pPr>
        <w:ind w:left="-284"/>
        <w:jc w:val="both"/>
        <w:rPr>
          <w:rFonts w:asciiTheme="majorBidi" w:hAnsiTheme="majorBidi" w:cstheme="majorBidi"/>
        </w:rPr>
      </w:pPr>
      <w:r w:rsidRPr="005E4918">
        <w:rPr>
          <w:rFonts w:asciiTheme="majorBidi" w:hAnsiTheme="majorBidi" w:cstheme="majorBidi"/>
        </w:rPr>
        <w:t>The WPI for May, 2020 have been compiled at a response rate of 75 per</w:t>
      </w:r>
      <w:r>
        <w:rPr>
          <w:rFonts w:asciiTheme="majorBidi" w:hAnsiTheme="majorBidi" w:cstheme="majorBidi"/>
        </w:rPr>
        <w:t xml:space="preserve"> </w:t>
      </w:r>
      <w:r w:rsidRPr="005E4918">
        <w:rPr>
          <w:rFonts w:asciiTheme="majorBidi" w:hAnsiTheme="majorBidi" w:cstheme="majorBidi"/>
        </w:rPr>
        <w:t>cent, the final figure for March, 2020 at a response rate of 85 per</w:t>
      </w:r>
      <w:r>
        <w:rPr>
          <w:rFonts w:asciiTheme="majorBidi" w:hAnsiTheme="majorBidi" w:cstheme="majorBidi"/>
        </w:rPr>
        <w:t xml:space="preserve"> </w:t>
      </w:r>
      <w:r w:rsidRPr="005E4918">
        <w:rPr>
          <w:rFonts w:asciiTheme="majorBidi" w:hAnsiTheme="majorBidi" w:cstheme="majorBidi"/>
        </w:rPr>
        <w:t xml:space="preserve">cent. </w:t>
      </w:r>
      <w:r w:rsidRPr="005E4918">
        <w:rPr>
          <w:rStyle w:val="fontstyle01"/>
          <w:rFonts w:asciiTheme="majorBidi" w:hAnsiTheme="majorBidi" w:cstheme="majorBidi"/>
        </w:rPr>
        <w:t>These provisional figures of WPI will undergo</w:t>
      </w:r>
      <w:r w:rsidRPr="005E4918">
        <w:rPr>
          <w:rFonts w:asciiTheme="majorBidi" w:hAnsiTheme="majorBidi" w:cstheme="majorBidi"/>
          <w:color w:val="000000"/>
        </w:rPr>
        <w:t xml:space="preserve"> </w:t>
      </w:r>
      <w:r w:rsidRPr="005E4918">
        <w:rPr>
          <w:rStyle w:val="fontstyle01"/>
          <w:rFonts w:asciiTheme="majorBidi" w:hAnsiTheme="majorBidi" w:cstheme="majorBidi"/>
        </w:rPr>
        <w:t>revision as per the final revision policy of WPI</w:t>
      </w:r>
      <w:r w:rsidR="003251C2">
        <w:rPr>
          <w:rStyle w:val="fontstyle01"/>
          <w:rFonts w:asciiTheme="majorBidi" w:hAnsiTheme="majorBidi" w:cstheme="majorBidi"/>
        </w:rPr>
        <w:t>.</w:t>
      </w:r>
    </w:p>
    <w:p w:rsidR="00797F50" w:rsidRPr="009F6239" w:rsidRDefault="00797F50" w:rsidP="00797F50">
      <w:pPr>
        <w:ind w:left="-284" w:right="-284"/>
        <w:jc w:val="both"/>
        <w:rPr>
          <w:rFonts w:asciiTheme="majorBidi" w:hAnsiTheme="majorBidi" w:cstheme="majorBidi"/>
          <w:b/>
          <w:u w:val="single"/>
        </w:rPr>
      </w:pPr>
      <w:r w:rsidRPr="009F6239">
        <w:rPr>
          <w:rFonts w:asciiTheme="majorBidi" w:hAnsiTheme="majorBidi" w:cstheme="majorBidi"/>
          <w:b/>
          <w:u w:val="single"/>
        </w:rPr>
        <w:t>WPI FOOD INDEX (Weight 24.38%)</w:t>
      </w:r>
    </w:p>
    <w:p w:rsidR="00797F50" w:rsidRPr="009F6239" w:rsidRDefault="00797F50" w:rsidP="00797F50">
      <w:pPr>
        <w:ind w:left="-284" w:right="-284"/>
        <w:jc w:val="both"/>
        <w:rPr>
          <w:rFonts w:asciiTheme="majorBidi" w:hAnsiTheme="majorBidi" w:cstheme="majorBidi"/>
        </w:rPr>
      </w:pPr>
      <w:r w:rsidRPr="009F6239">
        <w:rPr>
          <w:rFonts w:asciiTheme="majorBidi" w:hAnsiTheme="majorBidi" w:cstheme="majorBidi"/>
        </w:rPr>
        <w:t xml:space="preserve">The Food Index consisting of ‘Food Articles’ from Primary Articles group and ‘Food Product’ from Manufactured Products group have provisionally increased from </w:t>
      </w:r>
      <w:r w:rsidRPr="009F6239">
        <w:rPr>
          <w:rFonts w:asciiTheme="majorBidi" w:hAnsiTheme="majorBidi" w:cstheme="majorBidi"/>
          <w:sz w:val="24"/>
          <w:szCs w:val="24"/>
        </w:rPr>
        <w:t xml:space="preserve">145.7 </w:t>
      </w:r>
      <w:r w:rsidRPr="009F6239">
        <w:rPr>
          <w:rFonts w:asciiTheme="majorBidi" w:hAnsiTheme="majorBidi" w:cstheme="majorBidi"/>
        </w:rPr>
        <w:t xml:space="preserve">in March, 2020 to </w:t>
      </w:r>
      <w:r w:rsidRPr="009F6239">
        <w:rPr>
          <w:rFonts w:asciiTheme="majorBidi" w:hAnsiTheme="majorBidi" w:cstheme="majorBidi"/>
          <w:sz w:val="24"/>
          <w:szCs w:val="24"/>
        </w:rPr>
        <w:t xml:space="preserve">146.1 </w:t>
      </w:r>
      <w:r w:rsidRPr="009F6239">
        <w:rPr>
          <w:rFonts w:asciiTheme="majorBidi" w:hAnsiTheme="majorBidi" w:cstheme="majorBidi"/>
        </w:rPr>
        <w:t>in May, 2020. The annual rate of inflation based on WPI Food Index decreased from 5.20% in March, 2020 to 2.31% in May, 2020.</w:t>
      </w:r>
    </w:p>
    <w:p w:rsidR="00797F50" w:rsidRPr="009F6239" w:rsidRDefault="00797F50" w:rsidP="00797F50">
      <w:pPr>
        <w:ind w:left="-284" w:right="-284"/>
        <w:jc w:val="both"/>
        <w:rPr>
          <w:rFonts w:asciiTheme="majorBidi" w:hAnsiTheme="majorBidi" w:cstheme="majorBidi"/>
          <w:b/>
          <w:u w:val="single"/>
        </w:rPr>
      </w:pPr>
      <w:r w:rsidRPr="009F6239">
        <w:rPr>
          <w:rFonts w:asciiTheme="majorBidi" w:hAnsiTheme="majorBidi" w:cstheme="majorBidi"/>
          <w:b/>
          <w:u w:val="single"/>
        </w:rPr>
        <w:t>FINAL INDEX FOR THE MONTH OF MARCH, 2020 (BASE YEAR</w:t>
      </w:r>
      <w:proofErr w:type="gramStart"/>
      <w:r w:rsidRPr="009F6239">
        <w:rPr>
          <w:rFonts w:asciiTheme="majorBidi" w:hAnsiTheme="majorBidi" w:cstheme="majorBidi"/>
          <w:b/>
          <w:u w:val="single"/>
        </w:rPr>
        <w:t>:2011</w:t>
      </w:r>
      <w:proofErr w:type="gramEnd"/>
      <w:r w:rsidRPr="009F6239">
        <w:rPr>
          <w:rFonts w:asciiTheme="majorBidi" w:hAnsiTheme="majorBidi" w:cstheme="majorBidi"/>
          <w:b/>
          <w:u w:val="single"/>
        </w:rPr>
        <w:t>-12=100)</w:t>
      </w:r>
    </w:p>
    <w:p w:rsidR="00FA01C3" w:rsidRDefault="00797F50" w:rsidP="00FA01C3">
      <w:pPr>
        <w:ind w:left="-284" w:right="-284"/>
        <w:jc w:val="both"/>
        <w:rPr>
          <w:rFonts w:asciiTheme="majorBidi" w:hAnsiTheme="majorBidi" w:cstheme="majorBidi"/>
          <w:bCs/>
        </w:rPr>
      </w:pPr>
      <w:bookmarkStart w:id="0" w:name="_gjdgxs" w:colFirst="0" w:colLast="0"/>
      <w:bookmarkEnd w:id="0"/>
      <w:r w:rsidRPr="00FE2AFC">
        <w:rPr>
          <w:rFonts w:asciiTheme="majorBidi" w:hAnsiTheme="majorBidi" w:cstheme="majorBidi"/>
        </w:rPr>
        <w:t xml:space="preserve">For the month of March, 2020 the final Wholesale Price Index and inflation rate for 'All Commodities' (Base: 2011-12=100) stood at 120.4 as compared to </w:t>
      </w:r>
      <w:r w:rsidR="00953957" w:rsidRPr="00FE2AFC">
        <w:rPr>
          <w:rFonts w:asciiTheme="majorBidi" w:hAnsiTheme="majorBidi" w:cstheme="majorBidi"/>
        </w:rPr>
        <w:t xml:space="preserve">provisional figure121.1 </w:t>
      </w:r>
      <w:r w:rsidR="00FE2AFC" w:rsidRPr="00FE2AFC">
        <w:rPr>
          <w:rFonts w:asciiTheme="majorBidi" w:hAnsiTheme="majorBidi" w:cstheme="majorBidi"/>
        </w:rPr>
        <w:t xml:space="preserve">and WPI based rate of inflation stood at 0.42% as compared to its provisional levels of 1.00% </w:t>
      </w:r>
      <w:r w:rsidR="00953957" w:rsidRPr="00FE2AFC">
        <w:rPr>
          <w:rFonts w:asciiTheme="majorBidi" w:hAnsiTheme="majorBidi" w:cstheme="majorBidi"/>
        </w:rPr>
        <w:t>reported</w:t>
      </w:r>
      <w:r w:rsidRPr="00FE2AFC">
        <w:rPr>
          <w:rFonts w:asciiTheme="majorBidi" w:hAnsiTheme="majorBidi" w:cstheme="majorBidi"/>
        </w:rPr>
        <w:t xml:space="preserve"> on 14.04.2020.</w:t>
      </w:r>
      <w:r w:rsidR="0062536A" w:rsidRPr="0062536A">
        <w:rPr>
          <w:rFonts w:asciiTheme="majorBidi" w:hAnsiTheme="majorBidi" w:cstheme="majorBidi"/>
          <w:bCs/>
        </w:rPr>
        <w:t xml:space="preserve"> </w:t>
      </w:r>
      <w:r w:rsidR="0062536A" w:rsidRPr="00FA01C3">
        <w:rPr>
          <w:rFonts w:asciiTheme="majorBidi" w:hAnsiTheme="majorBidi" w:cstheme="majorBidi"/>
          <w:bCs/>
        </w:rPr>
        <w:t xml:space="preserve">Indices for the month of March 2020 are finalized in the light of updated </w:t>
      </w:r>
      <w:r w:rsidR="0099133A" w:rsidRPr="00FA01C3">
        <w:rPr>
          <w:rFonts w:asciiTheme="majorBidi" w:hAnsiTheme="majorBidi" w:cstheme="majorBidi"/>
          <w:bCs/>
        </w:rPr>
        <w:t xml:space="preserve">price </w:t>
      </w:r>
      <w:r w:rsidR="0062536A" w:rsidRPr="00FA01C3">
        <w:rPr>
          <w:rFonts w:asciiTheme="majorBidi" w:hAnsiTheme="majorBidi" w:cstheme="majorBidi"/>
          <w:bCs/>
        </w:rPr>
        <w:t>data</w:t>
      </w:r>
      <w:r w:rsidR="0099133A" w:rsidRPr="00FA01C3">
        <w:rPr>
          <w:rFonts w:asciiTheme="majorBidi" w:hAnsiTheme="majorBidi" w:cstheme="majorBidi"/>
          <w:bCs/>
        </w:rPr>
        <w:t xml:space="preserve"> received from the selected sources.</w:t>
      </w:r>
    </w:p>
    <w:p w:rsidR="00FA01C3" w:rsidRPr="00FD0E9F" w:rsidRDefault="00FA01C3" w:rsidP="00FA01C3">
      <w:pPr>
        <w:ind w:left="-284" w:right="-284"/>
        <w:jc w:val="both"/>
        <w:rPr>
          <w:rFonts w:asciiTheme="majorBidi" w:hAnsiTheme="majorBidi" w:cstheme="majorBidi"/>
          <w:b/>
          <w:u w:val="single"/>
        </w:rPr>
      </w:pPr>
      <w:r w:rsidRPr="00FD0E9F">
        <w:rPr>
          <w:rFonts w:asciiTheme="majorBidi" w:hAnsiTheme="majorBidi" w:cstheme="majorBidi"/>
          <w:b/>
          <w:u w:val="single"/>
        </w:rPr>
        <w:t>CLARIFICATION ON RELEASE OF APRIL 2020 WPI</w:t>
      </w:r>
    </w:p>
    <w:p w:rsidR="00FA01C3" w:rsidRPr="00FD0E9F" w:rsidRDefault="00FA01C3" w:rsidP="00FD0E9F">
      <w:pPr>
        <w:ind w:left="-284" w:right="-284"/>
        <w:jc w:val="both"/>
        <w:rPr>
          <w:rFonts w:asciiTheme="majorBidi" w:hAnsiTheme="majorBidi" w:cstheme="majorBidi"/>
          <w:bCs/>
        </w:rPr>
      </w:pPr>
      <w:r w:rsidRPr="00FA01C3">
        <w:rPr>
          <w:rFonts w:asciiTheme="majorBidi" w:hAnsiTheme="majorBidi" w:cstheme="majorBidi"/>
          <w:bCs/>
        </w:rPr>
        <w:t xml:space="preserve">This department has advised the </w:t>
      </w:r>
      <w:r>
        <w:rPr>
          <w:rFonts w:asciiTheme="majorBidi" w:hAnsiTheme="majorBidi" w:cstheme="majorBidi"/>
          <w:bCs/>
        </w:rPr>
        <w:t xml:space="preserve">field offices to collect price data through electronic means of the communication during </w:t>
      </w:r>
      <w:r w:rsidR="00FD0E9F">
        <w:rPr>
          <w:rFonts w:asciiTheme="majorBidi" w:hAnsiTheme="majorBidi" w:cstheme="majorBidi"/>
          <w:bCs/>
        </w:rPr>
        <w:t xml:space="preserve">the </w:t>
      </w:r>
      <w:r>
        <w:rPr>
          <w:rFonts w:asciiTheme="majorBidi" w:hAnsiTheme="majorBidi" w:cstheme="majorBidi"/>
          <w:bCs/>
        </w:rPr>
        <w:t xml:space="preserve">lockdown. The response rate for April 2020 has improved substantially. Final index for the month </w:t>
      </w:r>
      <w:r w:rsidR="00FD0E9F">
        <w:rPr>
          <w:rFonts w:asciiTheme="majorBidi" w:hAnsiTheme="majorBidi" w:cstheme="majorBidi"/>
          <w:bCs/>
        </w:rPr>
        <w:t>of April 2020 will be released in next month press note in the light of the updated data received from the selected sources.</w:t>
      </w:r>
    </w:p>
    <w:p w:rsidR="0062536A" w:rsidRDefault="00797F50" w:rsidP="00797F50">
      <w:pPr>
        <w:ind w:left="-284" w:right="-284"/>
        <w:jc w:val="both"/>
        <w:rPr>
          <w:rFonts w:asciiTheme="majorBidi" w:hAnsiTheme="majorBidi" w:cstheme="majorBidi"/>
          <w:b/>
        </w:rPr>
      </w:pPr>
      <w:r w:rsidRPr="009F6239">
        <w:rPr>
          <w:rFonts w:asciiTheme="majorBidi" w:hAnsiTheme="majorBidi" w:cstheme="majorBidi"/>
          <w:b/>
          <w:u w:val="single"/>
        </w:rPr>
        <w:t xml:space="preserve">Note: </w:t>
      </w:r>
      <w:r w:rsidRPr="009F6239">
        <w:rPr>
          <w:rFonts w:asciiTheme="majorBidi" w:hAnsiTheme="majorBidi" w:cstheme="majorBidi"/>
          <w:b/>
        </w:rPr>
        <w:t>Price Data are collected from selected institutional sources and industrial establishments spread across the country online through web based portal maintained by the National Informatics Centre (NIC).</w:t>
      </w:r>
      <w:r w:rsidR="0062536A">
        <w:rPr>
          <w:rFonts w:asciiTheme="majorBidi" w:hAnsiTheme="majorBidi" w:cstheme="majorBidi"/>
          <w:b/>
        </w:rPr>
        <w:t xml:space="preserve"> </w:t>
      </w:r>
    </w:p>
    <w:p w:rsidR="00797F50" w:rsidRPr="009F6239" w:rsidRDefault="00797F50" w:rsidP="00797F50">
      <w:pPr>
        <w:spacing w:after="0" w:line="240" w:lineRule="auto"/>
        <w:ind w:left="-284" w:right="-284"/>
        <w:jc w:val="both"/>
        <w:rPr>
          <w:rFonts w:asciiTheme="majorBidi" w:eastAsia="Courier New" w:hAnsiTheme="majorBidi" w:cstheme="majorBidi"/>
          <w:b/>
          <w:u w:val="single"/>
        </w:rPr>
      </w:pPr>
      <w:r w:rsidRPr="009F6239">
        <w:rPr>
          <w:rFonts w:asciiTheme="majorBidi" w:eastAsia="Courier New" w:hAnsiTheme="majorBidi" w:cstheme="majorBidi"/>
          <w:b/>
          <w:u w:val="single"/>
        </w:rPr>
        <w:t xml:space="preserve">Next date of press release: 14/07/2020 for the month of June, 2020 </w:t>
      </w:r>
    </w:p>
    <w:p w:rsidR="00797F50" w:rsidRPr="009F6239" w:rsidRDefault="00797F50" w:rsidP="00797F50">
      <w:pPr>
        <w:spacing w:after="0" w:line="240" w:lineRule="auto"/>
        <w:ind w:left="-284" w:right="-284"/>
        <w:jc w:val="both"/>
        <w:rPr>
          <w:rFonts w:asciiTheme="majorBidi" w:eastAsia="Courier New" w:hAnsiTheme="majorBidi" w:cstheme="majorBidi"/>
          <w:b/>
        </w:rPr>
      </w:pPr>
      <w:r w:rsidRPr="009F6239">
        <w:rPr>
          <w:rFonts w:asciiTheme="majorBidi" w:eastAsia="Courier New" w:hAnsiTheme="majorBidi" w:cstheme="majorBidi"/>
          <w:b/>
        </w:rPr>
        <w:t>Office of Economic Adviser, Ministry of Commerce &amp; Industry, New Delhi,</w:t>
      </w:r>
    </w:p>
    <w:p w:rsidR="00B52870" w:rsidRPr="003251C2" w:rsidRDefault="00797F50" w:rsidP="003251C2">
      <w:pPr>
        <w:ind w:left="-284" w:right="-284"/>
        <w:rPr>
          <w:rFonts w:asciiTheme="majorBidi" w:hAnsiTheme="majorBidi" w:cstheme="majorBidi"/>
          <w:b/>
          <w:i/>
          <w:color w:val="0000FF"/>
          <w:u w:val="single"/>
        </w:rPr>
      </w:pPr>
      <w:r w:rsidRPr="009F6239">
        <w:rPr>
          <w:rFonts w:asciiTheme="majorBidi" w:hAnsiTheme="majorBidi" w:cstheme="majorBidi"/>
          <w:b/>
          <w:i/>
        </w:rPr>
        <w:t xml:space="preserve">This press release, item indices, and inflation numbers are available at our home page </w:t>
      </w:r>
      <w:hyperlink r:id="rId8">
        <w:r w:rsidRPr="009F6239">
          <w:rPr>
            <w:rFonts w:asciiTheme="majorBidi" w:hAnsiTheme="majorBidi" w:cstheme="majorBidi"/>
            <w:b/>
            <w:i/>
            <w:color w:val="0000FF"/>
            <w:u w:val="single"/>
          </w:rPr>
          <w:t>http://eaindustry.nic.in</w:t>
        </w:r>
      </w:hyperlink>
    </w:p>
    <w:p w:rsidR="003251C2" w:rsidRDefault="003251C2" w:rsidP="000F647C">
      <w:pPr>
        <w:pStyle w:val="PlainText"/>
        <w:ind w:left="-284" w:right="-284"/>
        <w:jc w:val="right"/>
        <w:rPr>
          <w:rFonts w:asciiTheme="majorBidi" w:hAnsiTheme="majorBidi" w:cstheme="majorBidi"/>
          <w:b/>
          <w:iCs/>
          <w:sz w:val="22"/>
          <w:szCs w:val="22"/>
        </w:rPr>
      </w:pPr>
    </w:p>
    <w:p w:rsidR="00D16316" w:rsidRDefault="00D16316" w:rsidP="000F647C">
      <w:pPr>
        <w:pStyle w:val="PlainText"/>
        <w:ind w:left="-284" w:right="-284"/>
        <w:jc w:val="right"/>
        <w:rPr>
          <w:rFonts w:asciiTheme="majorBidi" w:hAnsiTheme="majorBidi" w:cstheme="majorBidi"/>
          <w:b/>
          <w:iCs/>
          <w:sz w:val="22"/>
          <w:szCs w:val="22"/>
        </w:rPr>
      </w:pPr>
    </w:p>
    <w:p w:rsidR="00D16316" w:rsidRDefault="00D16316" w:rsidP="000F647C">
      <w:pPr>
        <w:pStyle w:val="PlainText"/>
        <w:ind w:left="-284" w:right="-284"/>
        <w:jc w:val="right"/>
        <w:rPr>
          <w:rFonts w:asciiTheme="majorBidi" w:hAnsiTheme="majorBidi" w:cstheme="majorBidi"/>
          <w:b/>
          <w:iCs/>
          <w:sz w:val="22"/>
          <w:szCs w:val="22"/>
        </w:rPr>
      </w:pPr>
    </w:p>
    <w:p w:rsidR="00D16316" w:rsidRDefault="00D16316" w:rsidP="000F647C">
      <w:pPr>
        <w:pStyle w:val="PlainText"/>
        <w:ind w:left="-284" w:right="-284"/>
        <w:jc w:val="right"/>
        <w:rPr>
          <w:rFonts w:asciiTheme="majorBidi" w:hAnsiTheme="majorBidi" w:cstheme="majorBidi"/>
          <w:b/>
          <w:iCs/>
          <w:sz w:val="22"/>
          <w:szCs w:val="22"/>
        </w:rPr>
      </w:pPr>
    </w:p>
    <w:p w:rsidR="00D16316" w:rsidRDefault="00D16316" w:rsidP="000F647C">
      <w:pPr>
        <w:pStyle w:val="PlainText"/>
        <w:ind w:left="-284" w:right="-284"/>
        <w:jc w:val="right"/>
        <w:rPr>
          <w:rFonts w:asciiTheme="majorBidi" w:hAnsiTheme="majorBidi" w:cstheme="majorBidi"/>
          <w:b/>
          <w:iCs/>
          <w:sz w:val="22"/>
          <w:szCs w:val="22"/>
        </w:rPr>
      </w:pPr>
    </w:p>
    <w:p w:rsidR="00D16316" w:rsidRDefault="00D16316" w:rsidP="000F647C">
      <w:pPr>
        <w:pStyle w:val="PlainText"/>
        <w:ind w:left="-284" w:right="-284"/>
        <w:jc w:val="right"/>
        <w:rPr>
          <w:rFonts w:asciiTheme="majorBidi" w:hAnsiTheme="majorBidi" w:cstheme="majorBidi"/>
          <w:b/>
          <w:iCs/>
          <w:sz w:val="22"/>
          <w:szCs w:val="22"/>
        </w:rPr>
      </w:pPr>
    </w:p>
    <w:p w:rsidR="00D16316" w:rsidRDefault="00D16316" w:rsidP="000F647C">
      <w:pPr>
        <w:pStyle w:val="PlainText"/>
        <w:ind w:left="-284" w:right="-284"/>
        <w:jc w:val="right"/>
        <w:rPr>
          <w:rFonts w:asciiTheme="majorBidi" w:hAnsiTheme="majorBidi" w:cstheme="majorBidi"/>
          <w:b/>
          <w:iCs/>
          <w:sz w:val="22"/>
          <w:szCs w:val="22"/>
        </w:rPr>
      </w:pPr>
    </w:p>
    <w:p w:rsidR="00D16316" w:rsidRDefault="00D16316" w:rsidP="000F647C">
      <w:pPr>
        <w:pStyle w:val="PlainText"/>
        <w:ind w:left="-284" w:right="-284"/>
        <w:jc w:val="right"/>
        <w:rPr>
          <w:rFonts w:asciiTheme="majorBidi" w:hAnsiTheme="majorBidi" w:cstheme="majorBidi"/>
          <w:b/>
          <w:iCs/>
          <w:sz w:val="22"/>
          <w:szCs w:val="22"/>
        </w:rPr>
      </w:pPr>
    </w:p>
    <w:p w:rsidR="000F647C" w:rsidRPr="009F6239" w:rsidRDefault="000F647C" w:rsidP="000F647C">
      <w:pPr>
        <w:pStyle w:val="PlainText"/>
        <w:ind w:left="-284" w:right="-284"/>
        <w:jc w:val="right"/>
        <w:rPr>
          <w:rFonts w:asciiTheme="majorBidi" w:hAnsiTheme="majorBidi" w:cstheme="majorBidi"/>
          <w:b/>
          <w:iCs/>
          <w:sz w:val="22"/>
          <w:szCs w:val="22"/>
        </w:rPr>
      </w:pPr>
      <w:r w:rsidRPr="009F6239">
        <w:rPr>
          <w:rFonts w:asciiTheme="majorBidi" w:hAnsiTheme="majorBidi" w:cstheme="majorBidi"/>
          <w:b/>
          <w:iCs/>
          <w:sz w:val="22"/>
          <w:szCs w:val="22"/>
        </w:rPr>
        <w:lastRenderedPageBreak/>
        <w:t>Annexure-I</w:t>
      </w:r>
    </w:p>
    <w:p w:rsidR="00285465" w:rsidRPr="009F6239" w:rsidRDefault="00DE4F0F" w:rsidP="00285465">
      <w:pPr>
        <w:pStyle w:val="PlainText"/>
        <w:ind w:left="-284" w:right="-284"/>
        <w:jc w:val="center"/>
        <w:rPr>
          <w:rFonts w:asciiTheme="majorBidi" w:hAnsiTheme="majorBidi" w:cstheme="majorBidi"/>
          <w:b/>
          <w:i/>
          <w:sz w:val="22"/>
          <w:szCs w:val="22"/>
        </w:rPr>
      </w:pPr>
      <w:r w:rsidRPr="009F6239">
        <w:rPr>
          <w:rFonts w:asciiTheme="majorBidi" w:hAnsiTheme="majorBidi" w:cstheme="majorBidi"/>
          <w:b/>
          <w:i/>
          <w:sz w:val="22"/>
          <w:szCs w:val="22"/>
        </w:rPr>
        <w:t>All India Wholesale Price Indices</w:t>
      </w:r>
      <w:r w:rsidR="006033D8" w:rsidRPr="009F6239">
        <w:rPr>
          <w:rFonts w:asciiTheme="majorBidi" w:hAnsiTheme="majorBidi" w:cstheme="majorBidi"/>
          <w:b/>
          <w:i/>
          <w:sz w:val="22"/>
          <w:szCs w:val="22"/>
        </w:rPr>
        <w:t xml:space="preserve"> and Rates of Inflation (Base Year: 2011-12=100)</w:t>
      </w:r>
      <w:r w:rsidR="00975313" w:rsidRPr="009F6239">
        <w:rPr>
          <w:rFonts w:asciiTheme="majorBidi" w:hAnsiTheme="majorBidi" w:cstheme="majorBidi"/>
          <w:b/>
          <w:i/>
          <w:sz w:val="22"/>
          <w:szCs w:val="22"/>
        </w:rPr>
        <w:t xml:space="preserve"> for May</w:t>
      </w:r>
      <w:proofErr w:type="gramStart"/>
      <w:r w:rsidR="00975313" w:rsidRPr="009F6239">
        <w:rPr>
          <w:rFonts w:asciiTheme="majorBidi" w:hAnsiTheme="majorBidi" w:cstheme="majorBidi"/>
          <w:b/>
          <w:i/>
          <w:sz w:val="22"/>
          <w:szCs w:val="22"/>
        </w:rPr>
        <w:t>,</w:t>
      </w:r>
      <w:r w:rsidR="00596D4D" w:rsidRPr="009F6239">
        <w:rPr>
          <w:rFonts w:asciiTheme="majorBidi" w:hAnsiTheme="majorBidi" w:cstheme="majorBidi"/>
          <w:b/>
          <w:i/>
          <w:sz w:val="22"/>
          <w:szCs w:val="22"/>
        </w:rPr>
        <w:t>2020</w:t>
      </w:r>
      <w:proofErr w:type="gramEnd"/>
    </w:p>
    <w:tbl>
      <w:tblPr>
        <w:tblW w:w="10769" w:type="dxa"/>
        <w:jc w:val="center"/>
        <w:tblLook w:val="04A0" w:firstRow="1" w:lastRow="0" w:firstColumn="1" w:lastColumn="0" w:noHBand="0" w:noVBand="1"/>
      </w:tblPr>
      <w:tblGrid>
        <w:gridCol w:w="3956"/>
        <w:gridCol w:w="934"/>
        <w:gridCol w:w="1052"/>
        <w:gridCol w:w="1144"/>
        <w:gridCol w:w="1292"/>
        <w:gridCol w:w="1107"/>
        <w:gridCol w:w="1284"/>
      </w:tblGrid>
      <w:tr w:rsidR="005672FC" w:rsidRPr="009F6239" w:rsidTr="00B334D6">
        <w:trPr>
          <w:trHeight w:val="382"/>
          <w:jc w:val="center"/>
        </w:trPr>
        <w:tc>
          <w:tcPr>
            <w:tcW w:w="395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672FC" w:rsidRPr="009F6239" w:rsidRDefault="005672FC" w:rsidP="005672FC">
            <w:pPr>
              <w:spacing w:after="0" w:line="240" w:lineRule="auto"/>
              <w:jc w:val="center"/>
              <w:rPr>
                <w:rFonts w:asciiTheme="majorBidi" w:eastAsia="Times New Roman" w:hAnsiTheme="majorBidi" w:cstheme="majorBidi"/>
                <w:b/>
                <w:bCs/>
                <w:color w:val="000000"/>
                <w:sz w:val="16"/>
                <w:szCs w:val="16"/>
                <w:lang w:bidi="ar-SA"/>
              </w:rPr>
            </w:pPr>
            <w:r w:rsidRPr="009F6239">
              <w:rPr>
                <w:rFonts w:asciiTheme="majorBidi" w:eastAsia="Times New Roman" w:hAnsiTheme="majorBidi" w:cstheme="majorBidi"/>
                <w:b/>
                <w:bCs/>
                <w:color w:val="000000"/>
                <w:sz w:val="16"/>
                <w:szCs w:val="16"/>
                <w:lang w:bidi="ar-SA"/>
              </w:rPr>
              <w:t>Commodities/Major Groups/Groups/Sub-Groups/Items</w:t>
            </w:r>
          </w:p>
        </w:tc>
        <w:tc>
          <w:tcPr>
            <w:tcW w:w="9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672FC" w:rsidRPr="009F6239" w:rsidRDefault="005672FC" w:rsidP="005672FC">
            <w:pPr>
              <w:spacing w:after="0" w:line="240" w:lineRule="auto"/>
              <w:jc w:val="center"/>
              <w:rPr>
                <w:rFonts w:asciiTheme="majorBidi" w:eastAsia="Times New Roman" w:hAnsiTheme="majorBidi" w:cstheme="majorBidi"/>
                <w:b/>
                <w:bCs/>
                <w:color w:val="000000"/>
                <w:sz w:val="16"/>
                <w:szCs w:val="16"/>
                <w:lang w:bidi="ar-SA"/>
              </w:rPr>
            </w:pPr>
            <w:r w:rsidRPr="009F6239">
              <w:rPr>
                <w:rFonts w:asciiTheme="majorBidi" w:eastAsia="Times New Roman" w:hAnsiTheme="majorBidi" w:cstheme="majorBidi"/>
                <w:b/>
                <w:bCs/>
                <w:color w:val="000000"/>
                <w:sz w:val="16"/>
                <w:szCs w:val="16"/>
                <w:lang w:bidi="ar-SA"/>
              </w:rPr>
              <w:t>Weight</w:t>
            </w:r>
          </w:p>
        </w:tc>
        <w:tc>
          <w:tcPr>
            <w:tcW w:w="1052" w:type="dxa"/>
            <w:vMerge w:val="restart"/>
            <w:tcBorders>
              <w:top w:val="single" w:sz="4" w:space="0" w:color="000000"/>
              <w:left w:val="single" w:sz="4" w:space="0" w:color="000000"/>
              <w:bottom w:val="nil"/>
              <w:right w:val="single" w:sz="4" w:space="0" w:color="000000"/>
            </w:tcBorders>
            <w:shd w:val="clear" w:color="auto" w:fill="auto"/>
            <w:vAlign w:val="center"/>
            <w:hideMark/>
          </w:tcPr>
          <w:p w:rsidR="005672FC" w:rsidRPr="009F6239" w:rsidRDefault="005672FC" w:rsidP="005672FC">
            <w:pPr>
              <w:spacing w:after="0" w:line="240" w:lineRule="auto"/>
              <w:jc w:val="center"/>
              <w:rPr>
                <w:rFonts w:asciiTheme="majorBidi" w:eastAsia="Times New Roman" w:hAnsiTheme="majorBidi" w:cstheme="majorBidi"/>
                <w:b/>
                <w:bCs/>
                <w:color w:val="000000"/>
                <w:sz w:val="16"/>
                <w:szCs w:val="16"/>
                <w:lang w:bidi="ar-SA"/>
              </w:rPr>
            </w:pPr>
            <w:r w:rsidRPr="009F6239">
              <w:rPr>
                <w:rFonts w:asciiTheme="majorBidi" w:eastAsia="Times New Roman" w:hAnsiTheme="majorBidi" w:cstheme="majorBidi"/>
                <w:b/>
                <w:bCs/>
                <w:color w:val="000000"/>
                <w:sz w:val="16"/>
                <w:szCs w:val="16"/>
                <w:lang w:bidi="ar-SA"/>
              </w:rPr>
              <w:t>Index (Latest Month)</w:t>
            </w:r>
            <w:r w:rsidR="00B334D6">
              <w:rPr>
                <w:rFonts w:asciiTheme="majorBidi" w:eastAsia="Times New Roman" w:hAnsiTheme="majorBidi" w:cstheme="majorBidi"/>
                <w:b/>
                <w:bCs/>
                <w:color w:val="000000"/>
                <w:sz w:val="16"/>
                <w:szCs w:val="16"/>
                <w:lang w:bidi="ar-SA"/>
              </w:rPr>
              <w:t>*</w:t>
            </w:r>
          </w:p>
        </w:tc>
        <w:tc>
          <w:tcPr>
            <w:tcW w:w="2436" w:type="dxa"/>
            <w:gridSpan w:val="2"/>
            <w:tcBorders>
              <w:top w:val="single" w:sz="4" w:space="0" w:color="000000"/>
              <w:left w:val="nil"/>
              <w:bottom w:val="single" w:sz="4" w:space="0" w:color="000000"/>
              <w:right w:val="single" w:sz="4" w:space="0" w:color="000000"/>
            </w:tcBorders>
            <w:shd w:val="clear" w:color="auto" w:fill="auto"/>
            <w:vAlign w:val="center"/>
            <w:hideMark/>
          </w:tcPr>
          <w:p w:rsidR="005672FC" w:rsidRPr="009F6239" w:rsidRDefault="005672FC" w:rsidP="005672FC">
            <w:pPr>
              <w:spacing w:after="0" w:line="240" w:lineRule="auto"/>
              <w:jc w:val="center"/>
              <w:rPr>
                <w:rFonts w:asciiTheme="majorBidi" w:eastAsia="Times New Roman" w:hAnsiTheme="majorBidi" w:cstheme="majorBidi"/>
                <w:b/>
                <w:bCs/>
                <w:color w:val="000000"/>
                <w:sz w:val="16"/>
                <w:szCs w:val="16"/>
                <w:lang w:bidi="ar-SA"/>
              </w:rPr>
            </w:pPr>
            <w:r w:rsidRPr="009F6239">
              <w:rPr>
                <w:rFonts w:asciiTheme="majorBidi" w:eastAsia="Times New Roman" w:hAnsiTheme="majorBidi" w:cstheme="majorBidi"/>
                <w:b/>
                <w:bCs/>
                <w:color w:val="000000"/>
                <w:sz w:val="16"/>
                <w:szCs w:val="16"/>
                <w:lang w:bidi="ar-SA"/>
              </w:rPr>
              <w:t>Latest month over month</w:t>
            </w:r>
          </w:p>
        </w:tc>
        <w:tc>
          <w:tcPr>
            <w:tcW w:w="2391" w:type="dxa"/>
            <w:gridSpan w:val="2"/>
            <w:tcBorders>
              <w:top w:val="single" w:sz="4" w:space="0" w:color="000000"/>
              <w:left w:val="nil"/>
              <w:bottom w:val="single" w:sz="4" w:space="0" w:color="000000"/>
              <w:right w:val="single" w:sz="4" w:space="0" w:color="000000"/>
            </w:tcBorders>
            <w:shd w:val="clear" w:color="auto" w:fill="auto"/>
            <w:vAlign w:val="center"/>
            <w:hideMark/>
          </w:tcPr>
          <w:p w:rsidR="005672FC" w:rsidRPr="009F6239" w:rsidRDefault="00D321D0" w:rsidP="005672FC">
            <w:pPr>
              <w:spacing w:after="0" w:line="240" w:lineRule="auto"/>
              <w:jc w:val="center"/>
              <w:rPr>
                <w:rFonts w:asciiTheme="majorBidi" w:eastAsia="Times New Roman" w:hAnsiTheme="majorBidi" w:cstheme="majorBidi"/>
                <w:b/>
                <w:bCs/>
                <w:color w:val="000000"/>
                <w:sz w:val="16"/>
                <w:szCs w:val="16"/>
                <w:lang w:bidi="ar-SA"/>
              </w:rPr>
            </w:pPr>
            <w:r>
              <w:rPr>
                <w:rFonts w:asciiTheme="majorBidi" w:eastAsia="Times New Roman" w:hAnsiTheme="majorBidi" w:cstheme="majorBidi"/>
                <w:b/>
                <w:bCs/>
                <w:color w:val="000000"/>
                <w:sz w:val="16"/>
                <w:szCs w:val="16"/>
                <w:lang w:bidi="ar-SA"/>
              </w:rPr>
              <w:t>WPI Based rate of Inflation (</w:t>
            </w:r>
            <w:r w:rsidR="005672FC" w:rsidRPr="009F6239">
              <w:rPr>
                <w:rFonts w:asciiTheme="majorBidi" w:eastAsia="Times New Roman" w:hAnsiTheme="majorBidi" w:cstheme="majorBidi"/>
                <w:b/>
                <w:bCs/>
                <w:color w:val="000000"/>
                <w:sz w:val="16"/>
                <w:szCs w:val="16"/>
                <w:lang w:bidi="ar-SA"/>
              </w:rPr>
              <w:t>Year on year</w:t>
            </w:r>
            <w:r>
              <w:rPr>
                <w:rFonts w:asciiTheme="majorBidi" w:eastAsia="Times New Roman" w:hAnsiTheme="majorBidi" w:cstheme="majorBidi"/>
                <w:b/>
                <w:bCs/>
                <w:color w:val="000000"/>
                <w:sz w:val="16"/>
                <w:szCs w:val="16"/>
                <w:lang w:bidi="ar-SA"/>
              </w:rPr>
              <w:t>)</w:t>
            </w:r>
          </w:p>
        </w:tc>
      </w:tr>
      <w:tr w:rsidR="005672FC" w:rsidRPr="009F6239" w:rsidTr="00B334D6">
        <w:trPr>
          <w:trHeight w:val="254"/>
          <w:jc w:val="center"/>
        </w:trPr>
        <w:tc>
          <w:tcPr>
            <w:tcW w:w="3956" w:type="dxa"/>
            <w:vMerge/>
            <w:tcBorders>
              <w:top w:val="single" w:sz="4" w:space="0" w:color="000000"/>
              <w:left w:val="single" w:sz="4" w:space="0" w:color="000000"/>
              <w:bottom w:val="single" w:sz="4" w:space="0" w:color="000000"/>
              <w:right w:val="single" w:sz="4" w:space="0" w:color="000000"/>
            </w:tcBorders>
            <w:vAlign w:val="center"/>
            <w:hideMark/>
          </w:tcPr>
          <w:p w:rsidR="005672FC" w:rsidRPr="009F6239" w:rsidRDefault="005672FC" w:rsidP="005672FC">
            <w:pPr>
              <w:spacing w:after="0" w:line="240" w:lineRule="auto"/>
              <w:rPr>
                <w:rFonts w:asciiTheme="majorBidi" w:eastAsia="Times New Roman" w:hAnsiTheme="majorBidi" w:cstheme="majorBidi"/>
                <w:b/>
                <w:bCs/>
                <w:color w:val="000000"/>
                <w:sz w:val="16"/>
                <w:szCs w:val="16"/>
                <w:lang w:bidi="ar-SA"/>
              </w:rPr>
            </w:pPr>
          </w:p>
        </w:tc>
        <w:tc>
          <w:tcPr>
            <w:tcW w:w="934" w:type="dxa"/>
            <w:vMerge/>
            <w:tcBorders>
              <w:top w:val="single" w:sz="4" w:space="0" w:color="000000"/>
              <w:left w:val="single" w:sz="4" w:space="0" w:color="000000"/>
              <w:bottom w:val="single" w:sz="4" w:space="0" w:color="000000"/>
              <w:right w:val="single" w:sz="4" w:space="0" w:color="000000"/>
            </w:tcBorders>
            <w:vAlign w:val="center"/>
            <w:hideMark/>
          </w:tcPr>
          <w:p w:rsidR="005672FC" w:rsidRPr="009F6239" w:rsidRDefault="005672FC" w:rsidP="005672FC">
            <w:pPr>
              <w:spacing w:after="0" w:line="240" w:lineRule="auto"/>
              <w:rPr>
                <w:rFonts w:asciiTheme="majorBidi" w:eastAsia="Times New Roman" w:hAnsiTheme="majorBidi" w:cstheme="majorBidi"/>
                <w:b/>
                <w:bCs/>
                <w:color w:val="000000"/>
                <w:sz w:val="16"/>
                <w:szCs w:val="16"/>
                <w:lang w:bidi="ar-SA"/>
              </w:rPr>
            </w:pPr>
          </w:p>
        </w:tc>
        <w:tc>
          <w:tcPr>
            <w:tcW w:w="1052" w:type="dxa"/>
            <w:vMerge/>
            <w:tcBorders>
              <w:top w:val="single" w:sz="4" w:space="0" w:color="000000"/>
              <w:left w:val="single" w:sz="4" w:space="0" w:color="000000"/>
              <w:bottom w:val="nil"/>
              <w:right w:val="single" w:sz="4" w:space="0" w:color="000000"/>
            </w:tcBorders>
            <w:vAlign w:val="center"/>
            <w:hideMark/>
          </w:tcPr>
          <w:p w:rsidR="005672FC" w:rsidRPr="009F6239" w:rsidRDefault="005672FC" w:rsidP="005672FC">
            <w:pPr>
              <w:spacing w:after="0" w:line="240" w:lineRule="auto"/>
              <w:rPr>
                <w:rFonts w:asciiTheme="majorBidi" w:eastAsia="Times New Roman" w:hAnsiTheme="majorBidi" w:cstheme="majorBidi"/>
                <w:b/>
                <w:bCs/>
                <w:color w:val="000000"/>
                <w:sz w:val="16"/>
                <w:szCs w:val="16"/>
                <w:lang w:bidi="ar-SA"/>
              </w:rPr>
            </w:pPr>
          </w:p>
        </w:tc>
        <w:tc>
          <w:tcPr>
            <w:tcW w:w="1144" w:type="dxa"/>
            <w:tcBorders>
              <w:top w:val="nil"/>
              <w:left w:val="nil"/>
              <w:bottom w:val="nil"/>
              <w:right w:val="single" w:sz="4" w:space="0" w:color="000000"/>
            </w:tcBorders>
            <w:shd w:val="clear" w:color="auto" w:fill="auto"/>
            <w:vAlign w:val="center"/>
            <w:hideMark/>
          </w:tcPr>
          <w:p w:rsidR="005672FC" w:rsidRPr="009F6239" w:rsidRDefault="005672FC" w:rsidP="005672FC">
            <w:pPr>
              <w:spacing w:after="0" w:line="240" w:lineRule="auto"/>
              <w:jc w:val="center"/>
              <w:rPr>
                <w:rFonts w:asciiTheme="majorBidi" w:eastAsia="Times New Roman" w:hAnsiTheme="majorBidi" w:cstheme="majorBidi"/>
                <w:b/>
                <w:bCs/>
                <w:color w:val="000000"/>
                <w:sz w:val="16"/>
                <w:szCs w:val="16"/>
                <w:lang w:bidi="ar-SA"/>
              </w:rPr>
            </w:pPr>
            <w:r w:rsidRPr="009F6239">
              <w:rPr>
                <w:rFonts w:asciiTheme="majorBidi" w:eastAsia="Times New Roman" w:hAnsiTheme="majorBidi" w:cstheme="majorBidi"/>
                <w:b/>
                <w:bCs/>
                <w:color w:val="000000"/>
                <w:sz w:val="16"/>
                <w:szCs w:val="16"/>
                <w:lang w:bidi="ar-SA"/>
              </w:rPr>
              <w:t>2019-2020</w:t>
            </w:r>
          </w:p>
        </w:tc>
        <w:tc>
          <w:tcPr>
            <w:tcW w:w="1292" w:type="dxa"/>
            <w:tcBorders>
              <w:top w:val="nil"/>
              <w:left w:val="nil"/>
              <w:bottom w:val="nil"/>
              <w:right w:val="single" w:sz="4" w:space="0" w:color="000000"/>
            </w:tcBorders>
            <w:shd w:val="clear" w:color="auto" w:fill="auto"/>
            <w:vAlign w:val="center"/>
            <w:hideMark/>
          </w:tcPr>
          <w:p w:rsidR="005672FC" w:rsidRPr="009F6239" w:rsidRDefault="005672FC" w:rsidP="005672FC">
            <w:pPr>
              <w:spacing w:after="0" w:line="240" w:lineRule="auto"/>
              <w:jc w:val="center"/>
              <w:rPr>
                <w:rFonts w:asciiTheme="majorBidi" w:eastAsia="Times New Roman" w:hAnsiTheme="majorBidi" w:cstheme="majorBidi"/>
                <w:b/>
                <w:bCs/>
                <w:color w:val="000000"/>
                <w:sz w:val="16"/>
                <w:szCs w:val="16"/>
                <w:lang w:bidi="ar-SA"/>
              </w:rPr>
            </w:pPr>
            <w:r w:rsidRPr="009F6239">
              <w:rPr>
                <w:rFonts w:asciiTheme="majorBidi" w:eastAsia="Times New Roman" w:hAnsiTheme="majorBidi" w:cstheme="majorBidi"/>
                <w:b/>
                <w:bCs/>
                <w:color w:val="000000"/>
                <w:sz w:val="16"/>
                <w:szCs w:val="16"/>
                <w:lang w:bidi="ar-SA"/>
              </w:rPr>
              <w:t>2020-2021</w:t>
            </w:r>
          </w:p>
        </w:tc>
        <w:tc>
          <w:tcPr>
            <w:tcW w:w="1107" w:type="dxa"/>
            <w:tcBorders>
              <w:top w:val="nil"/>
              <w:left w:val="nil"/>
              <w:bottom w:val="nil"/>
              <w:right w:val="single" w:sz="4" w:space="0" w:color="000000"/>
            </w:tcBorders>
            <w:shd w:val="clear" w:color="auto" w:fill="auto"/>
            <w:vAlign w:val="center"/>
            <w:hideMark/>
          </w:tcPr>
          <w:p w:rsidR="005672FC" w:rsidRPr="009F6239" w:rsidRDefault="005672FC" w:rsidP="005672FC">
            <w:pPr>
              <w:spacing w:after="0" w:line="240" w:lineRule="auto"/>
              <w:jc w:val="center"/>
              <w:rPr>
                <w:rFonts w:asciiTheme="majorBidi" w:eastAsia="Times New Roman" w:hAnsiTheme="majorBidi" w:cstheme="majorBidi"/>
                <w:b/>
                <w:bCs/>
                <w:color w:val="000000"/>
                <w:sz w:val="16"/>
                <w:szCs w:val="16"/>
                <w:lang w:bidi="ar-SA"/>
              </w:rPr>
            </w:pPr>
            <w:r w:rsidRPr="009F6239">
              <w:rPr>
                <w:rFonts w:asciiTheme="majorBidi" w:eastAsia="Times New Roman" w:hAnsiTheme="majorBidi" w:cstheme="majorBidi"/>
                <w:b/>
                <w:bCs/>
                <w:color w:val="000000"/>
                <w:sz w:val="16"/>
                <w:szCs w:val="16"/>
                <w:lang w:bidi="ar-SA"/>
              </w:rPr>
              <w:t>2019-2020</w:t>
            </w:r>
          </w:p>
        </w:tc>
        <w:tc>
          <w:tcPr>
            <w:tcW w:w="1284" w:type="dxa"/>
            <w:tcBorders>
              <w:top w:val="nil"/>
              <w:left w:val="nil"/>
              <w:bottom w:val="nil"/>
              <w:right w:val="single" w:sz="4" w:space="0" w:color="000000"/>
            </w:tcBorders>
            <w:shd w:val="clear" w:color="auto" w:fill="auto"/>
            <w:vAlign w:val="center"/>
            <w:hideMark/>
          </w:tcPr>
          <w:p w:rsidR="005672FC" w:rsidRPr="009F6239" w:rsidRDefault="005672FC" w:rsidP="005672FC">
            <w:pPr>
              <w:spacing w:after="0" w:line="240" w:lineRule="auto"/>
              <w:jc w:val="center"/>
              <w:rPr>
                <w:rFonts w:asciiTheme="majorBidi" w:eastAsia="Times New Roman" w:hAnsiTheme="majorBidi" w:cstheme="majorBidi"/>
                <w:b/>
                <w:bCs/>
                <w:color w:val="000000"/>
                <w:sz w:val="16"/>
                <w:szCs w:val="16"/>
                <w:lang w:bidi="ar-SA"/>
              </w:rPr>
            </w:pPr>
            <w:r w:rsidRPr="009F6239">
              <w:rPr>
                <w:rFonts w:asciiTheme="majorBidi" w:eastAsia="Times New Roman" w:hAnsiTheme="majorBidi" w:cstheme="majorBidi"/>
                <w:b/>
                <w:bCs/>
                <w:color w:val="000000"/>
                <w:sz w:val="16"/>
                <w:szCs w:val="16"/>
                <w:lang w:bidi="ar-SA"/>
              </w:rPr>
              <w:t>2020-2021</w:t>
            </w:r>
            <w:r w:rsidR="00B334D6">
              <w:rPr>
                <w:rFonts w:asciiTheme="majorBidi" w:eastAsia="Times New Roman" w:hAnsiTheme="majorBidi" w:cstheme="majorBidi"/>
                <w:b/>
                <w:bCs/>
                <w:color w:val="000000"/>
                <w:sz w:val="16"/>
                <w:szCs w:val="16"/>
                <w:lang w:bidi="ar-SA"/>
              </w:rPr>
              <w:t>*</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ALL COMMODITIES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100.00</w:t>
            </w:r>
          </w:p>
        </w:tc>
        <w:tc>
          <w:tcPr>
            <w:tcW w:w="1052" w:type="dxa"/>
            <w:tcBorders>
              <w:top w:val="single" w:sz="4" w:space="0" w:color="000000"/>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117.7</w:t>
            </w:r>
          </w:p>
        </w:tc>
        <w:tc>
          <w:tcPr>
            <w:tcW w:w="1144" w:type="dxa"/>
            <w:tcBorders>
              <w:top w:val="single" w:sz="4" w:space="0" w:color="000000"/>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0.41</w:t>
            </w:r>
          </w:p>
        </w:tc>
        <w:tc>
          <w:tcPr>
            <w:tcW w:w="1292" w:type="dxa"/>
            <w:tcBorders>
              <w:top w:val="single" w:sz="4" w:space="0" w:color="000000"/>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7" w:type="dxa"/>
            <w:tcBorders>
              <w:top w:val="single" w:sz="4" w:space="0" w:color="000000"/>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2.79</w:t>
            </w:r>
          </w:p>
        </w:tc>
        <w:tc>
          <w:tcPr>
            <w:tcW w:w="1284" w:type="dxa"/>
            <w:tcBorders>
              <w:top w:val="single" w:sz="4" w:space="0" w:color="000000"/>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-3.21</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I. PRIMARY ARTICLES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22.62</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136.2</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0.72</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-1.45</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6.77</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-2.92</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901A03" w:rsidP="00AF1FE4">
            <w:pPr>
              <w:spacing w:after="0" w:line="240" w:lineRule="auto"/>
              <w:rPr>
                <w:rFonts w:asciiTheme="majorBidi" w:eastAsia="Times New Roman" w:hAnsiTheme="majorBidi" w:cstheme="majorBidi"/>
                <w:color w:val="000000"/>
                <w:sz w:val="20"/>
                <w:lang w:bidi="ar-SA"/>
              </w:rPr>
            </w:pPr>
            <w:r>
              <w:rPr>
                <w:rFonts w:asciiTheme="majorBidi" w:eastAsia="Times New Roman" w:hAnsiTheme="majorBidi" w:cstheme="majorBidi"/>
                <w:color w:val="000000"/>
                <w:sz w:val="20"/>
                <w:lang w:bidi="ar-SA"/>
              </w:rPr>
              <w:t xml:space="preserve">A. </w:t>
            </w:r>
            <w:r w:rsidR="002E65DC" w:rsidRPr="009F6239">
              <w:rPr>
                <w:rFonts w:asciiTheme="majorBidi" w:eastAsia="Times New Roman" w:hAnsiTheme="majorBidi" w:cstheme="majorBidi"/>
                <w:color w:val="000000"/>
                <w:sz w:val="20"/>
                <w:lang w:bidi="ar-SA"/>
              </w:rPr>
              <w:t>Food Articles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15.26</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152.3</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1.21</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-0.20</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7.34</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1.13</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Cereals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2.82</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160.2</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0.06</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-0.68</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7.90</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1.97</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Paddy</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1.43</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159.5</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0.38</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0.19</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2.20</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1.21</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Wheat</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1.03</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159.8</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-0.53</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-1.66</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6.35</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6.04</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Pulses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0.64</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158.8</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2.75</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2.39</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18.45</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11.91</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Vegetables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1.87</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152.9</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7.71</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-7.78</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36.59</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-12.48</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Potato</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0.28</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240.4</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10.34</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5.39</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-23.16</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52.25</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Onion</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0.16</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142.6</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13.15</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-30.71</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15.89</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6.26</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Fruits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1.60</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151.6</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-2.14</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0.00</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-3.64</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0.46</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Milk</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4.44</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151.2</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0.14</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-0.26</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1.13</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5.44</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Eggs, Meat &amp; Fish</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2.40</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147.1</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0.98</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4.70</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5.64</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1.94</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901A03" w:rsidP="00AF1FE4">
            <w:pPr>
              <w:spacing w:after="0" w:line="240" w:lineRule="auto"/>
              <w:rPr>
                <w:rFonts w:asciiTheme="majorBidi" w:eastAsia="Times New Roman" w:hAnsiTheme="majorBidi" w:cstheme="majorBidi"/>
                <w:color w:val="000000"/>
                <w:sz w:val="20"/>
                <w:lang w:bidi="ar-SA"/>
              </w:rPr>
            </w:pPr>
            <w:r>
              <w:rPr>
                <w:rFonts w:asciiTheme="majorBidi" w:eastAsia="Times New Roman" w:hAnsiTheme="majorBidi" w:cstheme="majorBidi"/>
                <w:color w:val="000000"/>
                <w:sz w:val="20"/>
                <w:lang w:bidi="ar-SA"/>
              </w:rPr>
              <w:t xml:space="preserve">B. </w:t>
            </w:r>
            <w:r w:rsidR="002E65DC" w:rsidRPr="009F6239">
              <w:rPr>
                <w:rFonts w:asciiTheme="majorBidi" w:eastAsia="Times New Roman" w:hAnsiTheme="majorBidi" w:cstheme="majorBidi"/>
                <w:color w:val="000000"/>
                <w:sz w:val="20"/>
                <w:lang w:bidi="ar-SA"/>
              </w:rPr>
              <w:t>Non-Food Articles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4.12</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123.0</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-0.16</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-2.54</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5.99</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-3.53</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Oil Seeds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1.12</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153.4</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0.00</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2.27</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7.26</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3.79</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901A03" w:rsidP="00AF1FE4">
            <w:pPr>
              <w:spacing w:after="0" w:line="240" w:lineRule="auto"/>
              <w:rPr>
                <w:rFonts w:asciiTheme="majorBidi" w:eastAsia="Times New Roman" w:hAnsiTheme="majorBidi" w:cstheme="majorBidi"/>
                <w:color w:val="000000"/>
                <w:sz w:val="20"/>
                <w:lang w:bidi="ar-SA"/>
              </w:rPr>
            </w:pPr>
            <w:r>
              <w:rPr>
                <w:rFonts w:asciiTheme="majorBidi" w:eastAsia="Times New Roman" w:hAnsiTheme="majorBidi" w:cstheme="majorBidi"/>
                <w:color w:val="000000"/>
                <w:sz w:val="20"/>
                <w:lang w:bidi="ar-SA"/>
              </w:rPr>
              <w:t xml:space="preserve">C. </w:t>
            </w:r>
            <w:r w:rsidR="002E65DC" w:rsidRPr="009F6239">
              <w:rPr>
                <w:rFonts w:asciiTheme="majorBidi" w:eastAsia="Times New Roman" w:hAnsiTheme="majorBidi" w:cstheme="majorBidi"/>
                <w:color w:val="000000"/>
                <w:sz w:val="20"/>
                <w:lang w:bidi="ar-SA"/>
              </w:rPr>
              <w:t>Minerals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0.83</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156.8</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-2.91</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-0.38</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18.36</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2.22</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901A03" w:rsidP="00AF1FE4">
            <w:pPr>
              <w:spacing w:after="0" w:line="240" w:lineRule="auto"/>
              <w:ind w:firstLine="31"/>
              <w:rPr>
                <w:rFonts w:asciiTheme="majorBidi" w:eastAsia="Times New Roman" w:hAnsiTheme="majorBidi" w:cstheme="majorBidi"/>
                <w:color w:val="000000"/>
                <w:sz w:val="20"/>
                <w:lang w:bidi="ar-SA"/>
              </w:rPr>
            </w:pPr>
            <w:r>
              <w:rPr>
                <w:rFonts w:asciiTheme="majorBidi" w:eastAsia="Times New Roman" w:hAnsiTheme="majorBidi" w:cstheme="majorBidi"/>
                <w:color w:val="000000"/>
                <w:sz w:val="20"/>
                <w:lang w:bidi="ar-SA"/>
              </w:rPr>
              <w:t xml:space="preserve">D. </w:t>
            </w:r>
            <w:r w:rsidR="002E65DC" w:rsidRPr="009F6239">
              <w:rPr>
                <w:rFonts w:asciiTheme="majorBidi" w:eastAsia="Times New Roman" w:hAnsiTheme="majorBidi" w:cstheme="majorBidi"/>
                <w:color w:val="000000"/>
                <w:sz w:val="20"/>
                <w:lang w:bidi="ar-SA"/>
              </w:rPr>
              <w:t xml:space="preserve">Crude Petroleum </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1.95</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33.9</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-0.61</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-29.23</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-8.41</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-58.51</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II. FUEL &amp; POWER</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13.15</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83.7</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1.56</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-9.42</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1.95</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-19.83</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LPG</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0.64</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65.3</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1.67</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-26.96</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13.38</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-28.63</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Petrol</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1.60</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63.6</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0.46</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-15.20</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-0.34</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-27.89</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HSD</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3.10</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67.6</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1.15</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-16.34</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1.26</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-30.02</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III. MANUFACTURED PRODUCTS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64.23</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118.1</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0.08</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1.45</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-0.42</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Food Products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9.12</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135.7</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0.39</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-0.59</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2.12</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4.46</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01A03">
            <w:pPr>
              <w:spacing w:after="0" w:line="240" w:lineRule="auto"/>
              <w:jc w:val="right"/>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Vegetable And Animal Oils and Fats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2.64</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126.2</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-0.88</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-1.10</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-5.92</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11.78</w:t>
            </w:r>
          </w:p>
        </w:tc>
      </w:tr>
      <w:tr w:rsidR="002E65DC" w:rsidRPr="009F6239" w:rsidTr="00B334D6">
        <w:trPr>
          <w:trHeight w:val="254"/>
          <w:jc w:val="center"/>
        </w:trPr>
        <w:tc>
          <w:tcPr>
            <w:tcW w:w="3956" w:type="dxa"/>
            <w:tcBorders>
              <w:top w:val="nil"/>
              <w:left w:val="single" w:sz="4" w:space="0" w:color="000000"/>
              <w:bottom w:val="single" w:sz="4" w:space="0" w:color="000000"/>
              <w:right w:val="nil"/>
            </w:tcBorders>
            <w:shd w:val="clear" w:color="000000" w:fill="FFFFFF"/>
            <w:vAlign w:val="bottom"/>
            <w:hideMark/>
          </w:tcPr>
          <w:p w:rsidR="002E65DC" w:rsidRPr="009F6239" w:rsidRDefault="002E65DC" w:rsidP="00AF1FE4">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Beverages</w:t>
            </w:r>
          </w:p>
        </w:tc>
        <w:tc>
          <w:tcPr>
            <w:tcW w:w="934" w:type="dxa"/>
            <w:tcBorders>
              <w:top w:val="nil"/>
              <w:left w:val="single" w:sz="4" w:space="0" w:color="000000"/>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0.91</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124.8</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0.00</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0.32</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2.94</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1.71</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Tobacco Products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0.51</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160.6</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0.00</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2.27</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4.83</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Textiles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4.88</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116.3</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0.17</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3.37</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-2.76</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Wearing Apparel</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0.81</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138.5</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-0.50</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-1.07</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0.14</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Leather and Related Products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0.54</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117.8</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-1.16</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-2.53</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-1.17</w:t>
            </w:r>
          </w:p>
        </w:tc>
      </w:tr>
      <w:tr w:rsidR="002E65DC" w:rsidRPr="009F6239" w:rsidTr="00B334D6">
        <w:trPr>
          <w:trHeight w:val="433"/>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ind w:left="177" w:hanging="177"/>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Wood And of Products of Wood and Cork</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0.77</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133.4</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0.82</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0.97</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-0.97</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Paper and Paper Products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1.11</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120.9</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-0.73</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1.15</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-1.71</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ind w:left="121"/>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Mf/o  Chemicals and Chemical Products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6.47</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115.1</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-0.08</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-1.46</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2.04</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-3.92</w:t>
            </w:r>
          </w:p>
        </w:tc>
      </w:tr>
      <w:tr w:rsidR="002E65DC" w:rsidRPr="009F6239" w:rsidTr="00B334D6">
        <w:trPr>
          <w:trHeight w:val="445"/>
          <w:jc w:val="center"/>
        </w:trPr>
        <w:tc>
          <w:tcPr>
            <w:tcW w:w="3956" w:type="dxa"/>
            <w:tcBorders>
              <w:top w:val="nil"/>
              <w:left w:val="single" w:sz="4" w:space="0" w:color="000000"/>
              <w:bottom w:val="single" w:sz="4" w:space="0" w:color="000000"/>
              <w:right w:val="nil"/>
            </w:tcBorders>
            <w:shd w:val="clear" w:color="000000" w:fill="FFFFFF"/>
            <w:vAlign w:val="bottom"/>
            <w:hideMark/>
          </w:tcPr>
          <w:p w:rsidR="002E65DC" w:rsidRPr="009F6239" w:rsidRDefault="002E65DC" w:rsidP="00AF1FE4">
            <w:pPr>
              <w:spacing w:after="0" w:line="240" w:lineRule="auto"/>
              <w:ind w:left="177" w:hanging="177"/>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Pharmaceuticals, Medicinal Chemical And Botanical Products</w:t>
            </w:r>
          </w:p>
        </w:tc>
        <w:tc>
          <w:tcPr>
            <w:tcW w:w="934" w:type="dxa"/>
            <w:tcBorders>
              <w:top w:val="nil"/>
              <w:left w:val="single" w:sz="4" w:space="0" w:color="000000"/>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1.99</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130.2</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0.40</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-0.15</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2.70</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3.66</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Rubber and Plastics Products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2.30</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107.3</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-0.27</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0.83</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-1.92</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ind w:left="177"/>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Mf/o  other Non-Metallic Mineral       Products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3.20</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117.5</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0.94</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2.51</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-0.84</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Cement, Lime and Plaster</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1.64</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122.7</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2.25</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7.17</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0.08</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Basic Metals</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9.65</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103.2</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-0.81</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-2.37</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-2.32</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-5.84</w:t>
            </w:r>
          </w:p>
        </w:tc>
      </w:tr>
      <w:tr w:rsidR="002E65DC" w:rsidRPr="009F6239" w:rsidTr="00B334D6">
        <w:trPr>
          <w:trHeight w:val="254"/>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Mild Steel - Semi Finished Steel</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1.27</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95.0</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-1.33</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-1.66</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-3.11</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-1.76</w:t>
            </w:r>
          </w:p>
        </w:tc>
      </w:tr>
      <w:tr w:rsidR="002E65DC" w:rsidRPr="009F6239" w:rsidTr="00B334D6">
        <w:trPr>
          <w:trHeight w:val="433"/>
          <w:jc w:val="center"/>
        </w:trPr>
        <w:tc>
          <w:tcPr>
            <w:tcW w:w="3956" w:type="dxa"/>
            <w:tcBorders>
              <w:top w:val="nil"/>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ind w:left="177"/>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Mf/o  Fabricated Metal Products, Except Machinery and Equipment</w:t>
            </w:r>
          </w:p>
        </w:tc>
        <w:tc>
          <w:tcPr>
            <w:tcW w:w="93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3.15</w:t>
            </w:r>
          </w:p>
        </w:tc>
        <w:tc>
          <w:tcPr>
            <w:tcW w:w="105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114.4</w:t>
            </w:r>
          </w:p>
        </w:tc>
        <w:tc>
          <w:tcPr>
            <w:tcW w:w="114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0.17</w:t>
            </w:r>
          </w:p>
        </w:tc>
        <w:tc>
          <w:tcPr>
            <w:tcW w:w="1292"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7"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3.91</w:t>
            </w:r>
          </w:p>
        </w:tc>
        <w:tc>
          <w:tcPr>
            <w:tcW w:w="128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-2.22</w:t>
            </w:r>
          </w:p>
        </w:tc>
      </w:tr>
    </w:tbl>
    <w:p w:rsidR="00B334D6" w:rsidRPr="00B334D6" w:rsidRDefault="00B334D6" w:rsidP="005E4918">
      <w:pPr>
        <w:spacing w:after="0"/>
        <w:rPr>
          <w:rFonts w:asciiTheme="majorBidi" w:hAnsiTheme="majorBidi" w:cstheme="majorBidi"/>
          <w:b/>
          <w:bCs/>
          <w:sz w:val="18"/>
          <w:szCs w:val="18"/>
        </w:rPr>
      </w:pPr>
      <w:r w:rsidRPr="00B334D6">
        <w:rPr>
          <w:rFonts w:asciiTheme="majorBidi" w:hAnsiTheme="majorBidi" w:cstheme="majorBidi"/>
          <w:b/>
          <w:bCs/>
          <w:sz w:val="18"/>
          <w:szCs w:val="18"/>
        </w:rPr>
        <w:t xml:space="preserve">Note: </w:t>
      </w:r>
      <w:r>
        <w:rPr>
          <w:rFonts w:asciiTheme="majorBidi" w:hAnsiTheme="majorBidi" w:cstheme="majorBidi"/>
          <w:b/>
          <w:bCs/>
          <w:sz w:val="18"/>
          <w:szCs w:val="18"/>
        </w:rPr>
        <w:t xml:space="preserve">* = </w:t>
      </w:r>
      <w:r w:rsidRPr="009F6239">
        <w:rPr>
          <w:rFonts w:asciiTheme="majorBidi" w:hAnsiTheme="majorBidi" w:cstheme="majorBidi"/>
          <w:b/>
          <w:bCs/>
          <w:sz w:val="18"/>
          <w:szCs w:val="18"/>
        </w:rPr>
        <w:t>Provisional</w:t>
      </w:r>
      <w:r w:rsidR="005E4918">
        <w:rPr>
          <w:rFonts w:asciiTheme="majorBidi" w:hAnsiTheme="majorBidi" w:cstheme="majorBidi"/>
          <w:b/>
          <w:bCs/>
          <w:sz w:val="18"/>
          <w:szCs w:val="18"/>
        </w:rPr>
        <w:t xml:space="preserve">, </w:t>
      </w:r>
      <w:r>
        <w:rPr>
          <w:rFonts w:asciiTheme="majorBidi" w:hAnsiTheme="majorBidi" w:cstheme="majorBidi"/>
          <w:b/>
          <w:bCs/>
          <w:sz w:val="18"/>
          <w:szCs w:val="18"/>
        </w:rPr>
        <w:t xml:space="preserve">Mf/o = </w:t>
      </w:r>
      <w:r w:rsidRPr="00B334D6">
        <w:rPr>
          <w:rFonts w:asciiTheme="majorBidi" w:hAnsiTheme="majorBidi" w:cstheme="majorBidi"/>
          <w:b/>
          <w:bCs/>
          <w:sz w:val="18"/>
          <w:szCs w:val="18"/>
        </w:rPr>
        <w:t>Manufacture of</w:t>
      </w:r>
    </w:p>
    <w:p w:rsidR="00606A67" w:rsidRDefault="00606A67" w:rsidP="009D22EA">
      <w:pPr>
        <w:jc w:val="right"/>
        <w:rPr>
          <w:rFonts w:asciiTheme="majorBidi" w:hAnsiTheme="majorBidi" w:cstheme="majorBidi"/>
          <w:b/>
          <w:iCs/>
          <w:szCs w:val="22"/>
        </w:rPr>
      </w:pPr>
    </w:p>
    <w:p w:rsidR="005E4918" w:rsidRDefault="005E4918" w:rsidP="009D22EA">
      <w:pPr>
        <w:jc w:val="right"/>
        <w:rPr>
          <w:rFonts w:asciiTheme="majorBidi" w:hAnsiTheme="majorBidi" w:cstheme="majorBidi"/>
          <w:b/>
          <w:iCs/>
          <w:szCs w:val="22"/>
        </w:rPr>
      </w:pPr>
    </w:p>
    <w:p w:rsidR="000A53C1" w:rsidRPr="009F6239" w:rsidRDefault="000A53C1" w:rsidP="009D22EA">
      <w:pPr>
        <w:jc w:val="right"/>
        <w:rPr>
          <w:rFonts w:asciiTheme="majorBidi" w:hAnsiTheme="majorBidi" w:cstheme="majorBidi"/>
          <w:b/>
          <w:iCs/>
          <w:szCs w:val="22"/>
        </w:rPr>
      </w:pPr>
      <w:r w:rsidRPr="009F6239">
        <w:rPr>
          <w:rFonts w:asciiTheme="majorBidi" w:hAnsiTheme="majorBidi" w:cstheme="majorBidi"/>
          <w:b/>
          <w:iCs/>
          <w:szCs w:val="22"/>
        </w:rPr>
        <w:lastRenderedPageBreak/>
        <w:t>Annexure II</w:t>
      </w:r>
    </w:p>
    <w:tbl>
      <w:tblPr>
        <w:tblW w:w="11250" w:type="dxa"/>
        <w:jc w:val="center"/>
        <w:tblLook w:val="04A0" w:firstRow="1" w:lastRow="0" w:firstColumn="1" w:lastColumn="0" w:noHBand="0" w:noVBand="1"/>
      </w:tblPr>
      <w:tblGrid>
        <w:gridCol w:w="3657"/>
        <w:gridCol w:w="1269"/>
        <w:gridCol w:w="990"/>
        <w:gridCol w:w="990"/>
        <w:gridCol w:w="900"/>
        <w:gridCol w:w="1149"/>
        <w:gridCol w:w="1191"/>
        <w:gridCol w:w="1104"/>
      </w:tblGrid>
      <w:tr w:rsidR="005672FC" w:rsidRPr="009F6239" w:rsidTr="00B334D6">
        <w:trPr>
          <w:trHeight w:val="252"/>
          <w:jc w:val="center"/>
        </w:trPr>
        <w:tc>
          <w:tcPr>
            <w:tcW w:w="3657" w:type="dxa"/>
            <w:vMerge w:val="restart"/>
            <w:tcBorders>
              <w:top w:val="single" w:sz="4" w:space="0" w:color="000000"/>
              <w:left w:val="single" w:sz="4" w:space="0" w:color="000000"/>
              <w:bottom w:val="nil"/>
              <w:right w:val="single" w:sz="4" w:space="0" w:color="000000"/>
            </w:tcBorders>
            <w:shd w:val="clear" w:color="auto" w:fill="auto"/>
            <w:vAlign w:val="center"/>
            <w:hideMark/>
          </w:tcPr>
          <w:p w:rsidR="005672FC" w:rsidRPr="009F6239" w:rsidRDefault="005672FC" w:rsidP="005672FC">
            <w:pPr>
              <w:spacing w:after="0" w:line="240" w:lineRule="auto"/>
              <w:jc w:val="center"/>
              <w:rPr>
                <w:rFonts w:asciiTheme="majorBidi" w:eastAsia="Times New Roman" w:hAnsiTheme="majorBidi" w:cstheme="majorBidi"/>
                <w:b/>
                <w:bCs/>
                <w:color w:val="000000"/>
                <w:sz w:val="16"/>
                <w:szCs w:val="16"/>
                <w:lang w:bidi="ar-SA"/>
              </w:rPr>
            </w:pPr>
            <w:r w:rsidRPr="009F6239">
              <w:rPr>
                <w:rFonts w:asciiTheme="majorBidi" w:eastAsia="Times New Roman" w:hAnsiTheme="majorBidi" w:cstheme="majorBidi"/>
                <w:b/>
                <w:bCs/>
                <w:color w:val="000000"/>
                <w:sz w:val="16"/>
                <w:szCs w:val="16"/>
                <w:lang w:bidi="ar-SA"/>
              </w:rPr>
              <w:t>Commodities/Major Groups/Groups/Sub-Groups/Items</w:t>
            </w:r>
          </w:p>
        </w:tc>
        <w:tc>
          <w:tcPr>
            <w:tcW w:w="1269" w:type="dxa"/>
            <w:vMerge w:val="restart"/>
            <w:tcBorders>
              <w:top w:val="single" w:sz="4" w:space="0" w:color="000000"/>
              <w:left w:val="single" w:sz="4" w:space="0" w:color="000000"/>
              <w:bottom w:val="nil"/>
              <w:right w:val="single" w:sz="4" w:space="0" w:color="000000"/>
            </w:tcBorders>
            <w:shd w:val="clear" w:color="auto" w:fill="auto"/>
            <w:vAlign w:val="center"/>
            <w:hideMark/>
          </w:tcPr>
          <w:p w:rsidR="005672FC" w:rsidRPr="009F6239" w:rsidRDefault="005672FC" w:rsidP="005672FC">
            <w:pPr>
              <w:spacing w:after="0" w:line="240" w:lineRule="auto"/>
              <w:jc w:val="center"/>
              <w:rPr>
                <w:rFonts w:asciiTheme="majorBidi" w:eastAsia="Times New Roman" w:hAnsiTheme="majorBidi" w:cstheme="majorBidi"/>
                <w:b/>
                <w:bCs/>
                <w:color w:val="000000"/>
                <w:sz w:val="16"/>
                <w:szCs w:val="16"/>
                <w:lang w:bidi="ar-SA"/>
              </w:rPr>
            </w:pPr>
            <w:r w:rsidRPr="009F6239">
              <w:rPr>
                <w:rFonts w:asciiTheme="majorBidi" w:eastAsia="Times New Roman" w:hAnsiTheme="majorBidi" w:cstheme="majorBidi"/>
                <w:b/>
                <w:bCs/>
                <w:color w:val="000000"/>
                <w:sz w:val="16"/>
                <w:szCs w:val="16"/>
                <w:lang w:bidi="ar-SA"/>
              </w:rPr>
              <w:t>Weight</w:t>
            </w:r>
          </w:p>
        </w:tc>
        <w:tc>
          <w:tcPr>
            <w:tcW w:w="6324"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72FC" w:rsidRPr="009F6239" w:rsidRDefault="005672FC" w:rsidP="005672FC">
            <w:pPr>
              <w:spacing w:after="0" w:line="240" w:lineRule="auto"/>
              <w:jc w:val="center"/>
              <w:rPr>
                <w:rFonts w:asciiTheme="majorBidi" w:eastAsia="Times New Roman" w:hAnsiTheme="majorBidi" w:cstheme="majorBidi"/>
                <w:b/>
                <w:bCs/>
                <w:color w:val="000000"/>
                <w:szCs w:val="22"/>
                <w:lang w:bidi="ar-SA"/>
              </w:rPr>
            </w:pPr>
            <w:r w:rsidRPr="009F6239">
              <w:rPr>
                <w:rFonts w:asciiTheme="majorBidi" w:eastAsia="Times New Roman" w:hAnsiTheme="majorBidi" w:cstheme="majorBidi"/>
                <w:b/>
                <w:bCs/>
                <w:color w:val="000000"/>
                <w:szCs w:val="22"/>
                <w:lang w:bidi="ar-SA"/>
              </w:rPr>
              <w:t>WPI based inflation figures for last 6 months</w:t>
            </w:r>
          </w:p>
        </w:tc>
      </w:tr>
      <w:tr w:rsidR="005672FC" w:rsidRPr="009F6239" w:rsidTr="005504B8">
        <w:trPr>
          <w:trHeight w:val="252"/>
          <w:jc w:val="center"/>
        </w:trPr>
        <w:tc>
          <w:tcPr>
            <w:tcW w:w="3657" w:type="dxa"/>
            <w:vMerge/>
            <w:tcBorders>
              <w:top w:val="single" w:sz="4" w:space="0" w:color="000000"/>
              <w:left w:val="single" w:sz="4" w:space="0" w:color="000000"/>
              <w:bottom w:val="nil"/>
              <w:right w:val="single" w:sz="4" w:space="0" w:color="000000"/>
            </w:tcBorders>
            <w:vAlign w:val="center"/>
            <w:hideMark/>
          </w:tcPr>
          <w:p w:rsidR="005672FC" w:rsidRPr="009F6239" w:rsidRDefault="005672FC" w:rsidP="005672FC">
            <w:pPr>
              <w:spacing w:after="0" w:line="240" w:lineRule="auto"/>
              <w:rPr>
                <w:rFonts w:asciiTheme="majorBidi" w:eastAsia="Times New Roman" w:hAnsiTheme="majorBidi" w:cstheme="majorBidi"/>
                <w:b/>
                <w:bCs/>
                <w:color w:val="000000"/>
                <w:sz w:val="16"/>
                <w:szCs w:val="16"/>
                <w:lang w:bidi="ar-SA"/>
              </w:rPr>
            </w:pPr>
          </w:p>
        </w:tc>
        <w:tc>
          <w:tcPr>
            <w:tcW w:w="1269" w:type="dxa"/>
            <w:vMerge/>
            <w:tcBorders>
              <w:top w:val="single" w:sz="4" w:space="0" w:color="000000"/>
              <w:left w:val="single" w:sz="4" w:space="0" w:color="000000"/>
              <w:bottom w:val="nil"/>
              <w:right w:val="single" w:sz="4" w:space="0" w:color="000000"/>
            </w:tcBorders>
            <w:vAlign w:val="center"/>
            <w:hideMark/>
          </w:tcPr>
          <w:p w:rsidR="005672FC" w:rsidRPr="009F6239" w:rsidRDefault="005672FC" w:rsidP="005672FC">
            <w:pPr>
              <w:spacing w:after="0" w:line="240" w:lineRule="auto"/>
              <w:rPr>
                <w:rFonts w:asciiTheme="majorBidi" w:eastAsia="Times New Roman" w:hAnsiTheme="majorBidi" w:cstheme="majorBidi"/>
                <w:b/>
                <w:bCs/>
                <w:color w:val="000000"/>
                <w:sz w:val="16"/>
                <w:szCs w:val="16"/>
                <w:lang w:bidi="ar-SA"/>
              </w:rPr>
            </w:pPr>
          </w:p>
        </w:tc>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5672FC" w:rsidRPr="009F6239" w:rsidRDefault="005672FC" w:rsidP="005672FC">
            <w:pPr>
              <w:spacing w:after="0" w:line="240" w:lineRule="auto"/>
              <w:jc w:val="center"/>
              <w:rPr>
                <w:rFonts w:asciiTheme="majorBidi" w:eastAsia="Times New Roman" w:hAnsiTheme="majorBidi" w:cstheme="majorBidi"/>
                <w:b/>
                <w:bCs/>
                <w:color w:val="000000"/>
                <w:szCs w:val="22"/>
                <w:lang w:bidi="ar-SA"/>
              </w:rPr>
            </w:pPr>
            <w:r w:rsidRPr="009F6239">
              <w:rPr>
                <w:rFonts w:asciiTheme="majorBidi" w:eastAsia="Times New Roman" w:hAnsiTheme="majorBidi" w:cstheme="majorBidi"/>
                <w:b/>
                <w:bCs/>
                <w:color w:val="000000"/>
                <w:szCs w:val="22"/>
                <w:lang w:bidi="ar-SA"/>
              </w:rPr>
              <w:t>Dec-19</w:t>
            </w:r>
          </w:p>
        </w:tc>
        <w:tc>
          <w:tcPr>
            <w:tcW w:w="990" w:type="dxa"/>
            <w:tcBorders>
              <w:top w:val="nil"/>
              <w:left w:val="nil"/>
              <w:bottom w:val="single" w:sz="4" w:space="0" w:color="auto"/>
              <w:right w:val="single" w:sz="4" w:space="0" w:color="auto"/>
            </w:tcBorders>
            <w:shd w:val="clear" w:color="auto" w:fill="auto"/>
            <w:noWrap/>
            <w:vAlign w:val="bottom"/>
            <w:hideMark/>
          </w:tcPr>
          <w:p w:rsidR="005672FC" w:rsidRPr="009F6239" w:rsidRDefault="005672FC" w:rsidP="005672FC">
            <w:pPr>
              <w:spacing w:after="0" w:line="240" w:lineRule="auto"/>
              <w:jc w:val="center"/>
              <w:rPr>
                <w:rFonts w:asciiTheme="majorBidi" w:eastAsia="Times New Roman" w:hAnsiTheme="majorBidi" w:cstheme="majorBidi"/>
                <w:b/>
                <w:bCs/>
                <w:color w:val="000000"/>
                <w:szCs w:val="22"/>
                <w:lang w:bidi="ar-SA"/>
              </w:rPr>
            </w:pPr>
            <w:r w:rsidRPr="009F6239">
              <w:rPr>
                <w:rFonts w:asciiTheme="majorBidi" w:eastAsia="Times New Roman" w:hAnsiTheme="majorBidi" w:cstheme="majorBidi"/>
                <w:b/>
                <w:bCs/>
                <w:color w:val="000000"/>
                <w:szCs w:val="22"/>
                <w:lang w:bidi="ar-SA"/>
              </w:rPr>
              <w:t>Jan-20</w:t>
            </w:r>
          </w:p>
        </w:tc>
        <w:tc>
          <w:tcPr>
            <w:tcW w:w="900" w:type="dxa"/>
            <w:tcBorders>
              <w:top w:val="nil"/>
              <w:left w:val="nil"/>
              <w:bottom w:val="single" w:sz="4" w:space="0" w:color="auto"/>
              <w:right w:val="single" w:sz="4" w:space="0" w:color="auto"/>
            </w:tcBorders>
            <w:shd w:val="clear" w:color="auto" w:fill="auto"/>
            <w:noWrap/>
            <w:vAlign w:val="bottom"/>
            <w:hideMark/>
          </w:tcPr>
          <w:p w:rsidR="005672FC" w:rsidRPr="009F6239" w:rsidRDefault="005672FC" w:rsidP="005672FC">
            <w:pPr>
              <w:spacing w:after="0" w:line="240" w:lineRule="auto"/>
              <w:jc w:val="center"/>
              <w:rPr>
                <w:rFonts w:asciiTheme="majorBidi" w:eastAsia="Times New Roman" w:hAnsiTheme="majorBidi" w:cstheme="majorBidi"/>
                <w:b/>
                <w:bCs/>
                <w:color w:val="000000"/>
                <w:szCs w:val="22"/>
                <w:lang w:bidi="ar-SA"/>
              </w:rPr>
            </w:pPr>
            <w:r w:rsidRPr="009F6239">
              <w:rPr>
                <w:rFonts w:asciiTheme="majorBidi" w:eastAsia="Times New Roman" w:hAnsiTheme="majorBidi" w:cstheme="majorBidi"/>
                <w:b/>
                <w:bCs/>
                <w:color w:val="000000"/>
                <w:szCs w:val="22"/>
                <w:lang w:bidi="ar-SA"/>
              </w:rPr>
              <w:t>Feb-20</w:t>
            </w:r>
          </w:p>
        </w:tc>
        <w:tc>
          <w:tcPr>
            <w:tcW w:w="1149" w:type="dxa"/>
            <w:tcBorders>
              <w:top w:val="nil"/>
              <w:left w:val="nil"/>
              <w:bottom w:val="single" w:sz="4" w:space="0" w:color="auto"/>
              <w:right w:val="single" w:sz="4" w:space="0" w:color="auto"/>
            </w:tcBorders>
            <w:shd w:val="clear" w:color="auto" w:fill="auto"/>
            <w:noWrap/>
            <w:vAlign w:val="bottom"/>
            <w:hideMark/>
          </w:tcPr>
          <w:p w:rsidR="005672FC" w:rsidRPr="009F6239" w:rsidRDefault="005672FC" w:rsidP="005672FC">
            <w:pPr>
              <w:spacing w:after="0" w:line="240" w:lineRule="auto"/>
              <w:jc w:val="center"/>
              <w:rPr>
                <w:rFonts w:asciiTheme="majorBidi" w:eastAsia="Times New Roman" w:hAnsiTheme="majorBidi" w:cstheme="majorBidi"/>
                <w:b/>
                <w:bCs/>
                <w:color w:val="000000"/>
                <w:szCs w:val="22"/>
                <w:lang w:bidi="ar-SA"/>
              </w:rPr>
            </w:pPr>
            <w:r w:rsidRPr="009F6239">
              <w:rPr>
                <w:rFonts w:asciiTheme="majorBidi" w:eastAsia="Times New Roman" w:hAnsiTheme="majorBidi" w:cstheme="majorBidi"/>
                <w:b/>
                <w:bCs/>
                <w:color w:val="000000"/>
                <w:szCs w:val="22"/>
                <w:lang w:bidi="ar-SA"/>
              </w:rPr>
              <w:t>Mar-20</w:t>
            </w:r>
          </w:p>
        </w:tc>
        <w:tc>
          <w:tcPr>
            <w:tcW w:w="1191" w:type="dxa"/>
            <w:tcBorders>
              <w:top w:val="nil"/>
              <w:left w:val="nil"/>
              <w:bottom w:val="single" w:sz="4" w:space="0" w:color="auto"/>
              <w:right w:val="single" w:sz="4" w:space="0" w:color="auto"/>
            </w:tcBorders>
            <w:shd w:val="clear" w:color="auto" w:fill="auto"/>
            <w:noWrap/>
            <w:vAlign w:val="bottom"/>
            <w:hideMark/>
          </w:tcPr>
          <w:p w:rsidR="005672FC" w:rsidRPr="009F6239" w:rsidRDefault="005672FC" w:rsidP="005672FC">
            <w:pPr>
              <w:spacing w:after="0" w:line="240" w:lineRule="auto"/>
              <w:jc w:val="center"/>
              <w:rPr>
                <w:rFonts w:asciiTheme="majorBidi" w:eastAsia="Times New Roman" w:hAnsiTheme="majorBidi" w:cstheme="majorBidi"/>
                <w:b/>
                <w:bCs/>
                <w:color w:val="000000"/>
                <w:szCs w:val="22"/>
                <w:lang w:bidi="ar-SA"/>
              </w:rPr>
            </w:pPr>
            <w:r w:rsidRPr="009F6239">
              <w:rPr>
                <w:rFonts w:asciiTheme="majorBidi" w:eastAsia="Times New Roman" w:hAnsiTheme="majorBidi" w:cstheme="majorBidi"/>
                <w:b/>
                <w:bCs/>
                <w:color w:val="000000"/>
                <w:szCs w:val="22"/>
                <w:lang w:bidi="ar-SA"/>
              </w:rPr>
              <w:t>Apr-20</w:t>
            </w:r>
            <w:r w:rsidR="00B334D6">
              <w:rPr>
                <w:rFonts w:asciiTheme="majorBidi" w:eastAsia="Times New Roman" w:hAnsiTheme="majorBidi" w:cstheme="majorBidi"/>
                <w:b/>
                <w:bCs/>
                <w:color w:val="000000"/>
                <w:szCs w:val="22"/>
                <w:lang w:bidi="ar-SA"/>
              </w:rPr>
              <w:t>*</w:t>
            </w:r>
          </w:p>
        </w:tc>
        <w:tc>
          <w:tcPr>
            <w:tcW w:w="1104" w:type="dxa"/>
            <w:tcBorders>
              <w:top w:val="nil"/>
              <w:left w:val="nil"/>
              <w:bottom w:val="single" w:sz="4" w:space="0" w:color="auto"/>
              <w:right w:val="single" w:sz="4" w:space="0" w:color="auto"/>
            </w:tcBorders>
            <w:shd w:val="clear" w:color="auto" w:fill="auto"/>
            <w:noWrap/>
            <w:vAlign w:val="bottom"/>
            <w:hideMark/>
          </w:tcPr>
          <w:p w:rsidR="005672FC" w:rsidRPr="009F6239" w:rsidRDefault="005672FC" w:rsidP="005672FC">
            <w:pPr>
              <w:spacing w:after="0" w:line="240" w:lineRule="auto"/>
              <w:jc w:val="center"/>
              <w:rPr>
                <w:rFonts w:asciiTheme="majorBidi" w:eastAsia="Times New Roman" w:hAnsiTheme="majorBidi" w:cstheme="majorBidi"/>
                <w:b/>
                <w:bCs/>
                <w:color w:val="000000"/>
                <w:szCs w:val="22"/>
                <w:lang w:bidi="ar-SA"/>
              </w:rPr>
            </w:pPr>
            <w:r w:rsidRPr="009F6239">
              <w:rPr>
                <w:rFonts w:asciiTheme="majorBidi" w:eastAsia="Times New Roman" w:hAnsiTheme="majorBidi" w:cstheme="majorBidi"/>
                <w:b/>
                <w:bCs/>
                <w:color w:val="000000"/>
                <w:szCs w:val="22"/>
                <w:lang w:bidi="ar-SA"/>
              </w:rPr>
              <w:t>May-20</w:t>
            </w:r>
            <w:r w:rsidR="00B334D6">
              <w:rPr>
                <w:rFonts w:asciiTheme="majorBidi" w:eastAsia="Times New Roman" w:hAnsiTheme="majorBidi" w:cstheme="majorBidi"/>
                <w:b/>
                <w:bCs/>
                <w:color w:val="000000"/>
                <w:szCs w:val="22"/>
                <w:lang w:bidi="ar-SA"/>
              </w:rPr>
              <w:t>*</w:t>
            </w:r>
          </w:p>
        </w:tc>
      </w:tr>
      <w:tr w:rsidR="002E65DC" w:rsidRPr="009F6239" w:rsidTr="005504B8">
        <w:trPr>
          <w:trHeight w:val="252"/>
          <w:jc w:val="center"/>
        </w:trPr>
        <w:tc>
          <w:tcPr>
            <w:tcW w:w="365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E65DC" w:rsidRPr="009F6239" w:rsidRDefault="002E65DC" w:rsidP="00AF1FE4">
            <w:pPr>
              <w:spacing w:after="0" w:line="240" w:lineRule="auto"/>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ALL COMMODITIES</w:t>
            </w:r>
          </w:p>
        </w:tc>
        <w:tc>
          <w:tcPr>
            <w:tcW w:w="1269" w:type="dxa"/>
            <w:tcBorders>
              <w:top w:val="single" w:sz="4" w:space="0" w:color="000000"/>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100.00</w:t>
            </w:r>
          </w:p>
        </w:tc>
        <w:tc>
          <w:tcPr>
            <w:tcW w:w="990"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2.76</w:t>
            </w:r>
          </w:p>
        </w:tc>
        <w:tc>
          <w:tcPr>
            <w:tcW w:w="990"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3.52</w:t>
            </w:r>
          </w:p>
        </w:tc>
        <w:tc>
          <w:tcPr>
            <w:tcW w:w="900"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2.26</w:t>
            </w:r>
          </w:p>
        </w:tc>
        <w:tc>
          <w:tcPr>
            <w:tcW w:w="1149"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0.42</w:t>
            </w:r>
          </w:p>
        </w:tc>
        <w:tc>
          <w:tcPr>
            <w:tcW w:w="1191"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4" w:type="dxa"/>
            <w:tcBorders>
              <w:top w:val="nil"/>
              <w:left w:val="nil"/>
              <w:bottom w:val="single" w:sz="4" w:space="0" w:color="000000"/>
              <w:right w:val="single" w:sz="4" w:space="0" w:color="000000"/>
            </w:tcBorders>
            <w:shd w:val="clear" w:color="000000" w:fill="FFFFFF"/>
            <w:vAlign w:val="bottom"/>
            <w:hideMark/>
          </w:tcPr>
          <w:p w:rsidR="002E65DC" w:rsidRPr="009F6239" w:rsidRDefault="002E65DC" w:rsidP="005672FC">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-3.21</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I. PRIMARY ARTICLES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22.62</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11.54</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10.01</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6.49</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2.16</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-0.79</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-2.92</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rPr>
                <w:rFonts w:asciiTheme="majorBidi" w:eastAsia="Times New Roman" w:hAnsiTheme="majorBidi" w:cstheme="majorBidi"/>
                <w:color w:val="000000"/>
                <w:sz w:val="20"/>
                <w:lang w:bidi="ar-SA"/>
              </w:rPr>
            </w:pPr>
            <w:r>
              <w:rPr>
                <w:rFonts w:asciiTheme="majorBidi" w:eastAsia="Times New Roman" w:hAnsiTheme="majorBidi" w:cstheme="majorBidi"/>
                <w:color w:val="000000"/>
                <w:sz w:val="20"/>
                <w:lang w:bidi="ar-SA"/>
              </w:rPr>
              <w:t xml:space="preserve">A. </w:t>
            </w:r>
            <w:r w:rsidRPr="009F6239">
              <w:rPr>
                <w:rFonts w:asciiTheme="majorBidi" w:eastAsia="Times New Roman" w:hAnsiTheme="majorBidi" w:cstheme="majorBidi"/>
                <w:color w:val="000000"/>
                <w:sz w:val="20"/>
                <w:lang w:bidi="ar-SA"/>
              </w:rPr>
              <w:t>Food Articles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15.26</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13.31</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11.30</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7.65</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4.64</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2.55</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1.13</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Cereals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2.82</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7.81</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7.86</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5.21</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2.67</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2.74</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1.97</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Paddy</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1.43</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4.05</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4.17</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3.71</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1.72</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1.40</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1.21</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Wheat</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1.03</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8.44</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8.98</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6.42</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4.76</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7.26</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6.04</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Pulses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0.64</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13.18</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12.81</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11.42</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11.90</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12.31</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11.91</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Vegetables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1.87</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69.48</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50.70</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29.97</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10.64</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2.22</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-12.48</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Potato</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0.28</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50.06</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85.50</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60.73</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61.36</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59.40</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52.25</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Onion</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0.16</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455.83</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293.37</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162.30</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112.31</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73.52</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6.26</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Fruits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1.60</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2.27</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1.90</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-0.50</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-1.92</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-1.69</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0.46</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Milk</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4.44</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3.34</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3.91</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4.69</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5.59</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5.87</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5.44</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Eggs, Meat &amp; Fish</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2.40</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6.50</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7.36</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6.88</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4.19</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-1.68</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1.94</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rPr>
                <w:rFonts w:asciiTheme="majorBidi" w:eastAsia="Times New Roman" w:hAnsiTheme="majorBidi" w:cstheme="majorBidi"/>
                <w:color w:val="000000"/>
                <w:sz w:val="20"/>
                <w:lang w:bidi="ar-SA"/>
              </w:rPr>
            </w:pPr>
            <w:r>
              <w:rPr>
                <w:rFonts w:asciiTheme="majorBidi" w:eastAsia="Times New Roman" w:hAnsiTheme="majorBidi" w:cstheme="majorBidi"/>
                <w:color w:val="000000"/>
                <w:sz w:val="20"/>
                <w:lang w:bidi="ar-SA"/>
              </w:rPr>
              <w:t xml:space="preserve">B. </w:t>
            </w:r>
            <w:r w:rsidRPr="009F6239">
              <w:rPr>
                <w:rFonts w:asciiTheme="majorBidi" w:eastAsia="Times New Roman" w:hAnsiTheme="majorBidi" w:cstheme="majorBidi"/>
                <w:color w:val="000000"/>
                <w:sz w:val="20"/>
                <w:lang w:bidi="ar-SA"/>
              </w:rPr>
              <w:t>Non-Food Articles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4.12</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7.72</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7.05</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6.90</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0.89</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-1.17</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-3.53</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Oil Seeds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1.12</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8.52</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9.02</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4.63</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2.89</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1.49</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3.79</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rPr>
                <w:rFonts w:asciiTheme="majorBidi" w:eastAsia="Times New Roman" w:hAnsiTheme="majorBidi" w:cstheme="majorBidi"/>
                <w:color w:val="000000"/>
                <w:sz w:val="20"/>
                <w:lang w:bidi="ar-SA"/>
              </w:rPr>
            </w:pPr>
            <w:r>
              <w:rPr>
                <w:rFonts w:asciiTheme="majorBidi" w:eastAsia="Times New Roman" w:hAnsiTheme="majorBidi" w:cstheme="majorBidi"/>
                <w:color w:val="000000"/>
                <w:sz w:val="20"/>
                <w:lang w:bidi="ar-SA"/>
              </w:rPr>
              <w:t xml:space="preserve"> C. </w:t>
            </w:r>
            <w:r w:rsidRPr="009F6239">
              <w:rPr>
                <w:rFonts w:asciiTheme="majorBidi" w:eastAsia="Times New Roman" w:hAnsiTheme="majorBidi" w:cstheme="majorBidi"/>
                <w:color w:val="000000"/>
                <w:sz w:val="20"/>
                <w:lang w:bidi="ar-SA"/>
              </w:rPr>
              <w:t>Minerals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0.83</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5.96</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12.51</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9.31</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13.62</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-0.38</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2.22</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ind w:firstLine="31"/>
              <w:rPr>
                <w:rFonts w:asciiTheme="majorBidi" w:eastAsia="Times New Roman" w:hAnsiTheme="majorBidi" w:cstheme="majorBidi"/>
                <w:color w:val="000000"/>
                <w:sz w:val="20"/>
                <w:lang w:bidi="ar-SA"/>
              </w:rPr>
            </w:pPr>
            <w:r>
              <w:rPr>
                <w:rFonts w:asciiTheme="majorBidi" w:eastAsia="Times New Roman" w:hAnsiTheme="majorBidi" w:cstheme="majorBidi"/>
                <w:color w:val="000000"/>
                <w:sz w:val="20"/>
                <w:lang w:bidi="ar-SA"/>
              </w:rPr>
              <w:t xml:space="preserve">D. </w:t>
            </w:r>
            <w:r w:rsidRPr="009F6239">
              <w:rPr>
                <w:rFonts w:asciiTheme="majorBidi" w:eastAsia="Times New Roman" w:hAnsiTheme="majorBidi" w:cstheme="majorBidi"/>
                <w:color w:val="000000"/>
                <w:sz w:val="20"/>
                <w:lang w:bidi="ar-SA"/>
              </w:rPr>
              <w:t xml:space="preserve">Crude Petroleum </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1.95</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8.90</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4.08</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-10.42</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-38.98</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-41.73</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-58.51</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II. FUEL &amp; POWER</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13.15</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0.39</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5.44</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3.08</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-2.93</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-10.12</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-19.83</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LPG</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0.64</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-14.69</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2.02</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21.85</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11.87</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-0.67</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-28.63</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Petrol</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1.60</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4.43</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8.16</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2.05</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-6.86</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-14.58</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-27.89</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HSD</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3.10</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0.21</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5.26</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-3.06</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-10.55</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-15.39</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-30.02</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rPr>
                <w:rFonts w:asciiTheme="majorBidi" w:eastAsia="Times New Roman" w:hAnsiTheme="majorBidi" w:cstheme="majorBidi"/>
                <w:b/>
                <w:bCs/>
                <w:color w:val="000000"/>
                <w:sz w:val="20"/>
                <w:lang w:bidi="ar-SA"/>
              </w:rPr>
            </w:pPr>
            <w:r w:rsidRPr="009F6239">
              <w:rPr>
                <w:rFonts w:asciiTheme="majorBidi" w:eastAsia="Times New Roman" w:hAnsiTheme="majorBidi" w:cstheme="majorBidi"/>
                <w:b/>
                <w:bCs/>
                <w:color w:val="000000"/>
                <w:sz w:val="20"/>
                <w:lang w:bidi="ar-SA"/>
              </w:rPr>
              <w:t>III. MANUFACTURED PRODUCTS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64.23</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-0.25</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0.59</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0.51</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0.25</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-0.42</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Food Products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9.12</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7.20</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7.71</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6.45</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6.31</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5.49</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4.46</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jc w:val="right"/>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Vegetable And Animal Oils and Fats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2.64</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10.97</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14.63</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11.95</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11.96</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12.03</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11.78</w:t>
            </w:r>
          </w:p>
        </w:tc>
      </w:tr>
      <w:tr w:rsidR="00901A03" w:rsidRPr="009F6239" w:rsidTr="005504B8">
        <w:trPr>
          <w:trHeight w:val="252"/>
          <w:jc w:val="center"/>
        </w:trPr>
        <w:tc>
          <w:tcPr>
            <w:tcW w:w="3657" w:type="dxa"/>
            <w:tcBorders>
              <w:top w:val="nil"/>
              <w:left w:val="single" w:sz="4" w:space="0" w:color="000000"/>
              <w:bottom w:val="single" w:sz="4" w:space="0" w:color="000000"/>
              <w:right w:val="nil"/>
            </w:tcBorders>
            <w:shd w:val="clear" w:color="000000" w:fill="FFFFFF"/>
            <w:vAlign w:val="bottom"/>
            <w:hideMark/>
          </w:tcPr>
          <w:p w:rsidR="00901A03" w:rsidRPr="009F6239" w:rsidRDefault="00901A03" w:rsidP="00901A03">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Beverages</w:t>
            </w:r>
          </w:p>
        </w:tc>
        <w:tc>
          <w:tcPr>
            <w:tcW w:w="1269" w:type="dxa"/>
            <w:tcBorders>
              <w:top w:val="nil"/>
              <w:left w:val="single" w:sz="4" w:space="0" w:color="000000"/>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0.91</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1.56</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1.80</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1.81</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2.13</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1.39</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1.71</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Tobacco Products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0.51</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1.21</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0.86</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1.64</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0.46</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4.83</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Textiles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4.88</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-2.44</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-2.18</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-1.93</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-1.60</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-2.76</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Wearing Apparel</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0.81</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0.36</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-0.36</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0.44</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0.07</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0.14</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Leather and Related Products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0.54</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-1.99</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-3.22</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-1.17</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-2.57</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-1.17</w:t>
            </w:r>
          </w:p>
        </w:tc>
      </w:tr>
      <w:tr w:rsidR="00901A03" w:rsidRPr="009F6239" w:rsidTr="005504B8">
        <w:trPr>
          <w:trHeight w:val="429"/>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ind w:left="177" w:hanging="177"/>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Wood And of Products of Wood and Cork</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0.77</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-1.04</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-1.04</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-2.57</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-1.70</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-0.97</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Paper and Paper Products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1.11</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-5.11</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-3.68</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-3.06</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-2.75</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-1.71</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ind w:left="121"/>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Mf/o  Chemicals and Chemical Products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6.47</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-3.17</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-2.84</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-3.26</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-3.43</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-2.59</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-3.92</w:t>
            </w:r>
          </w:p>
        </w:tc>
      </w:tr>
      <w:tr w:rsidR="00901A03" w:rsidRPr="009F6239" w:rsidTr="005504B8">
        <w:trPr>
          <w:trHeight w:val="442"/>
          <w:jc w:val="center"/>
        </w:trPr>
        <w:tc>
          <w:tcPr>
            <w:tcW w:w="3657" w:type="dxa"/>
            <w:tcBorders>
              <w:top w:val="nil"/>
              <w:left w:val="single" w:sz="4" w:space="0" w:color="000000"/>
              <w:bottom w:val="single" w:sz="4" w:space="0" w:color="000000"/>
              <w:right w:val="nil"/>
            </w:tcBorders>
            <w:shd w:val="clear" w:color="000000" w:fill="FFFFFF"/>
            <w:vAlign w:val="bottom"/>
            <w:hideMark/>
          </w:tcPr>
          <w:p w:rsidR="00901A03" w:rsidRPr="009F6239" w:rsidRDefault="00901A03" w:rsidP="00901A03">
            <w:pPr>
              <w:spacing w:after="0" w:line="240" w:lineRule="auto"/>
              <w:ind w:left="177" w:hanging="177"/>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Pharmaceuticals, Medicinal Chemical And Botanical Products</w:t>
            </w:r>
          </w:p>
        </w:tc>
        <w:tc>
          <w:tcPr>
            <w:tcW w:w="1269" w:type="dxa"/>
            <w:tcBorders>
              <w:top w:val="nil"/>
              <w:left w:val="single" w:sz="4" w:space="0" w:color="000000"/>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1.99</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3.57</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3.57</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4.52</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2.61</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4.24</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3.66</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Rubber and Plastics Products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2.30</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-1.81</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-1.82</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-1.55</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-2.45</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-1.92</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ind w:left="177"/>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Mf/o  other Non-Metallic Mineral       Products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3.20</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0.17</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-0.52</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-0.85</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-0.43</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-0.84</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3251C2" w:rsidP="003251C2">
            <w:pPr>
              <w:spacing w:after="0" w:line="240" w:lineRule="auto"/>
              <w:rPr>
                <w:rFonts w:asciiTheme="majorBidi" w:eastAsia="Times New Roman" w:hAnsiTheme="majorBidi" w:cstheme="majorBidi"/>
                <w:color w:val="000000"/>
                <w:sz w:val="20"/>
                <w:lang w:bidi="ar-SA"/>
              </w:rPr>
            </w:pPr>
            <w:r>
              <w:rPr>
                <w:rFonts w:asciiTheme="majorBidi" w:eastAsia="Times New Roman" w:hAnsiTheme="majorBidi" w:cstheme="majorBidi"/>
                <w:color w:val="000000"/>
                <w:sz w:val="20"/>
                <w:lang w:bidi="ar-SA"/>
              </w:rPr>
              <w:t xml:space="preserve">        </w:t>
            </w:r>
            <w:r w:rsidR="00901A03" w:rsidRPr="009F6239">
              <w:rPr>
                <w:rFonts w:asciiTheme="majorBidi" w:eastAsia="Times New Roman" w:hAnsiTheme="majorBidi" w:cstheme="majorBidi"/>
                <w:color w:val="000000"/>
                <w:sz w:val="20"/>
                <w:lang w:bidi="ar-SA"/>
              </w:rPr>
              <w:t>Cement, Lime and Plaster</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1.64</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4.52</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2.34</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1.53</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1.45</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0.08</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xml:space="preserve">    Mf/o  Basic Metals</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9.65</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-7.75</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-3.27</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-3.60</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-4.59</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-4.34</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-5.84</w:t>
            </w:r>
          </w:p>
        </w:tc>
      </w:tr>
      <w:tr w:rsidR="00901A03" w:rsidRPr="009F6239" w:rsidTr="005504B8">
        <w:trPr>
          <w:trHeight w:val="252"/>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431A2">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Mild Steel - Semi Finished Steel</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1.27</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-5.07</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-1.63</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-2.24</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-2.34</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-1.43</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-1.76</w:t>
            </w:r>
          </w:p>
        </w:tc>
      </w:tr>
      <w:tr w:rsidR="00901A03" w:rsidRPr="009F6239" w:rsidTr="005504B8">
        <w:trPr>
          <w:trHeight w:val="429"/>
          <w:jc w:val="center"/>
        </w:trPr>
        <w:tc>
          <w:tcPr>
            <w:tcW w:w="3657" w:type="dxa"/>
            <w:tcBorders>
              <w:top w:val="nil"/>
              <w:left w:val="single" w:sz="4" w:space="0" w:color="auto"/>
              <w:bottom w:val="single" w:sz="4" w:space="0" w:color="auto"/>
              <w:right w:val="single" w:sz="4" w:space="0" w:color="auto"/>
            </w:tcBorders>
            <w:shd w:val="clear" w:color="auto" w:fill="auto"/>
            <w:vAlign w:val="center"/>
            <w:hideMark/>
          </w:tcPr>
          <w:p w:rsidR="00901A03" w:rsidRPr="009F6239" w:rsidRDefault="00901A03" w:rsidP="00901A03">
            <w:pPr>
              <w:spacing w:after="0" w:line="240" w:lineRule="auto"/>
              <w:ind w:left="177"/>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Mf/o  Fabricated Metal Products, Except Machinery and Equipment</w:t>
            </w:r>
          </w:p>
        </w:tc>
        <w:tc>
          <w:tcPr>
            <w:tcW w:w="126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3.15</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-0.43</w:t>
            </w:r>
          </w:p>
        </w:tc>
        <w:tc>
          <w:tcPr>
            <w:tcW w:w="99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-1.03</w:t>
            </w:r>
          </w:p>
        </w:tc>
        <w:tc>
          <w:tcPr>
            <w:tcW w:w="900"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-1.29</w:t>
            </w:r>
          </w:p>
        </w:tc>
        <w:tc>
          <w:tcPr>
            <w:tcW w:w="1149"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-1.28</w:t>
            </w:r>
          </w:p>
        </w:tc>
        <w:tc>
          <w:tcPr>
            <w:tcW w:w="1191"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 -</w:t>
            </w:r>
          </w:p>
        </w:tc>
        <w:tc>
          <w:tcPr>
            <w:tcW w:w="1104" w:type="dxa"/>
            <w:tcBorders>
              <w:top w:val="nil"/>
              <w:left w:val="nil"/>
              <w:bottom w:val="single" w:sz="4" w:space="0" w:color="000000"/>
              <w:right w:val="single" w:sz="4" w:space="0" w:color="000000"/>
            </w:tcBorders>
            <w:shd w:val="clear" w:color="000000" w:fill="FFFFFF"/>
            <w:vAlign w:val="bottom"/>
            <w:hideMark/>
          </w:tcPr>
          <w:p w:rsidR="00901A03" w:rsidRPr="009F6239" w:rsidRDefault="00901A03" w:rsidP="00901A03">
            <w:pPr>
              <w:spacing w:after="0" w:line="240" w:lineRule="auto"/>
              <w:jc w:val="center"/>
              <w:rPr>
                <w:rFonts w:asciiTheme="majorBidi" w:eastAsia="Times New Roman" w:hAnsiTheme="majorBidi" w:cstheme="majorBidi"/>
                <w:color w:val="000000"/>
                <w:sz w:val="20"/>
                <w:lang w:bidi="ar-SA"/>
              </w:rPr>
            </w:pPr>
            <w:r w:rsidRPr="009F6239">
              <w:rPr>
                <w:rFonts w:asciiTheme="majorBidi" w:eastAsia="Times New Roman" w:hAnsiTheme="majorBidi" w:cstheme="majorBidi"/>
                <w:color w:val="000000"/>
                <w:sz w:val="20"/>
                <w:lang w:bidi="ar-SA"/>
              </w:rPr>
              <w:t>-2.22</w:t>
            </w:r>
          </w:p>
        </w:tc>
      </w:tr>
    </w:tbl>
    <w:p w:rsidR="00B334D6" w:rsidRPr="00B334D6" w:rsidRDefault="00B334D6" w:rsidP="005E4918">
      <w:pPr>
        <w:spacing w:after="0"/>
        <w:rPr>
          <w:rFonts w:asciiTheme="majorBidi" w:hAnsiTheme="majorBidi" w:cstheme="majorBidi"/>
          <w:b/>
          <w:bCs/>
          <w:sz w:val="18"/>
          <w:szCs w:val="18"/>
        </w:rPr>
      </w:pPr>
      <w:r>
        <w:rPr>
          <w:rFonts w:asciiTheme="majorBidi" w:hAnsiTheme="majorBidi" w:cstheme="majorBidi"/>
          <w:b/>
          <w:bCs/>
          <w:sz w:val="18"/>
          <w:szCs w:val="18"/>
        </w:rPr>
        <w:t xml:space="preserve">* = </w:t>
      </w:r>
      <w:r w:rsidRPr="009F6239">
        <w:rPr>
          <w:rFonts w:asciiTheme="majorBidi" w:hAnsiTheme="majorBidi" w:cstheme="majorBidi"/>
          <w:b/>
          <w:bCs/>
          <w:sz w:val="18"/>
          <w:szCs w:val="18"/>
        </w:rPr>
        <w:t>Provisional</w:t>
      </w:r>
      <w:proofErr w:type="gramStart"/>
      <w:r w:rsidR="005E4918">
        <w:rPr>
          <w:rFonts w:asciiTheme="majorBidi" w:hAnsiTheme="majorBidi" w:cstheme="majorBidi"/>
          <w:b/>
          <w:bCs/>
          <w:sz w:val="18"/>
          <w:szCs w:val="18"/>
        </w:rPr>
        <w:t xml:space="preserve">,  </w:t>
      </w:r>
      <w:r>
        <w:rPr>
          <w:rFonts w:asciiTheme="majorBidi" w:hAnsiTheme="majorBidi" w:cstheme="majorBidi"/>
          <w:b/>
          <w:bCs/>
          <w:sz w:val="18"/>
          <w:szCs w:val="18"/>
        </w:rPr>
        <w:t>Mf</w:t>
      </w:r>
      <w:proofErr w:type="gramEnd"/>
      <w:r>
        <w:rPr>
          <w:rFonts w:asciiTheme="majorBidi" w:hAnsiTheme="majorBidi" w:cstheme="majorBidi"/>
          <w:b/>
          <w:bCs/>
          <w:sz w:val="18"/>
          <w:szCs w:val="18"/>
        </w:rPr>
        <w:t xml:space="preserve">/o = </w:t>
      </w:r>
      <w:r w:rsidRPr="00B334D6">
        <w:rPr>
          <w:rFonts w:asciiTheme="majorBidi" w:hAnsiTheme="majorBidi" w:cstheme="majorBidi"/>
          <w:b/>
          <w:bCs/>
          <w:sz w:val="18"/>
          <w:szCs w:val="18"/>
        </w:rPr>
        <w:t>Manufacture of</w:t>
      </w:r>
    </w:p>
    <w:p w:rsidR="009F6239" w:rsidRDefault="009F6239" w:rsidP="009F6239">
      <w:pPr>
        <w:rPr>
          <w:rFonts w:asciiTheme="majorBidi" w:hAnsiTheme="majorBidi" w:cstheme="majorBidi"/>
          <w:b/>
          <w:iCs/>
          <w:szCs w:val="22"/>
        </w:rPr>
      </w:pPr>
    </w:p>
    <w:p w:rsidR="00606A67" w:rsidRDefault="00606A67" w:rsidP="005E4918">
      <w:pPr>
        <w:rPr>
          <w:rFonts w:asciiTheme="majorBidi" w:hAnsiTheme="majorBidi" w:cstheme="majorBidi"/>
          <w:b/>
          <w:iCs/>
          <w:szCs w:val="22"/>
        </w:rPr>
      </w:pPr>
    </w:p>
    <w:p w:rsidR="000E4845" w:rsidRPr="00AC70D9" w:rsidRDefault="00AC70D9" w:rsidP="00AC70D9">
      <w:pPr>
        <w:jc w:val="right"/>
        <w:rPr>
          <w:rFonts w:asciiTheme="majorBidi" w:hAnsiTheme="majorBidi" w:cstheme="majorBidi"/>
          <w:b/>
          <w:iCs/>
          <w:szCs w:val="22"/>
        </w:rPr>
      </w:pPr>
      <w:r>
        <w:rPr>
          <w:rFonts w:asciiTheme="majorBidi" w:hAnsiTheme="majorBidi" w:cstheme="majorBidi"/>
          <w:b/>
          <w:iCs/>
          <w:szCs w:val="22"/>
        </w:rPr>
        <w:lastRenderedPageBreak/>
        <w:t>Annexure II</w:t>
      </w:r>
      <w:r w:rsidR="00606A67">
        <w:rPr>
          <w:rFonts w:asciiTheme="majorBidi" w:hAnsiTheme="majorBidi" w:cstheme="majorBidi"/>
          <w:b/>
          <w:iCs/>
          <w:szCs w:val="22"/>
        </w:rPr>
        <w:t>I</w:t>
      </w:r>
    </w:p>
    <w:tbl>
      <w:tblPr>
        <w:tblW w:w="10530" w:type="dxa"/>
        <w:jc w:val="right"/>
        <w:tblLook w:val="04A0" w:firstRow="1" w:lastRow="0" w:firstColumn="1" w:lastColumn="0" w:noHBand="0" w:noVBand="1"/>
      </w:tblPr>
      <w:tblGrid>
        <w:gridCol w:w="3790"/>
        <w:gridCol w:w="839"/>
        <w:gridCol w:w="825"/>
        <w:gridCol w:w="1025"/>
        <w:gridCol w:w="979"/>
        <w:gridCol w:w="1002"/>
        <w:gridCol w:w="990"/>
        <w:gridCol w:w="1080"/>
      </w:tblGrid>
      <w:tr w:rsidR="00D8340A" w:rsidRPr="00D8340A" w:rsidTr="009C6E25">
        <w:trPr>
          <w:trHeight w:val="240"/>
          <w:jc w:val="right"/>
        </w:trPr>
        <w:tc>
          <w:tcPr>
            <w:tcW w:w="37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jc w:val="center"/>
              <w:rPr>
                <w:rFonts w:ascii="Times New Roman" w:eastAsia="Times New Roman" w:hAnsi="Times New Roman" w:cs="Times New Roman"/>
                <w:b/>
                <w:bCs/>
                <w:color w:val="000000"/>
                <w:sz w:val="20"/>
                <w:lang w:bidi="ar-SA"/>
              </w:rPr>
            </w:pPr>
            <w:r w:rsidRPr="00D8340A">
              <w:rPr>
                <w:rFonts w:ascii="Times New Roman" w:eastAsia="Times New Roman" w:hAnsi="Times New Roman" w:cs="Times New Roman"/>
                <w:b/>
                <w:bCs/>
                <w:color w:val="000000"/>
                <w:sz w:val="20"/>
                <w:lang w:bidi="ar-SA"/>
              </w:rPr>
              <w:t>Commodities/Major Groups/Groups/Sub-Groups/Items</w:t>
            </w:r>
          </w:p>
        </w:tc>
        <w:tc>
          <w:tcPr>
            <w:tcW w:w="8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jc w:val="center"/>
              <w:rPr>
                <w:rFonts w:ascii="Times New Roman" w:eastAsia="Times New Roman" w:hAnsi="Times New Roman" w:cs="Times New Roman"/>
                <w:b/>
                <w:bCs/>
                <w:color w:val="000000"/>
                <w:sz w:val="20"/>
                <w:lang w:bidi="ar-SA"/>
              </w:rPr>
            </w:pPr>
            <w:r w:rsidRPr="00D8340A">
              <w:rPr>
                <w:rFonts w:ascii="Times New Roman" w:eastAsia="Times New Roman" w:hAnsi="Times New Roman" w:cs="Times New Roman"/>
                <w:b/>
                <w:bCs/>
                <w:color w:val="000000"/>
                <w:sz w:val="20"/>
                <w:lang w:bidi="ar-SA"/>
              </w:rPr>
              <w:t>Weight</w:t>
            </w:r>
          </w:p>
        </w:tc>
        <w:tc>
          <w:tcPr>
            <w:tcW w:w="5901" w:type="dxa"/>
            <w:gridSpan w:val="6"/>
            <w:tcBorders>
              <w:top w:val="single" w:sz="4" w:space="0" w:color="auto"/>
              <w:left w:val="nil"/>
              <w:bottom w:val="single" w:sz="4" w:space="0" w:color="auto"/>
              <w:right w:val="single" w:sz="4" w:space="0" w:color="auto"/>
            </w:tcBorders>
            <w:shd w:val="clear" w:color="auto" w:fill="auto"/>
            <w:noWrap/>
            <w:vAlign w:val="center"/>
            <w:hideMark/>
          </w:tcPr>
          <w:p w:rsidR="00D8340A" w:rsidRPr="00D8340A" w:rsidRDefault="00D8340A" w:rsidP="00D8340A">
            <w:pPr>
              <w:spacing w:after="0" w:line="240" w:lineRule="auto"/>
              <w:jc w:val="center"/>
              <w:rPr>
                <w:rFonts w:ascii="Times New Roman" w:eastAsia="Times New Roman" w:hAnsi="Times New Roman" w:cs="Times New Roman"/>
                <w:b/>
                <w:bCs/>
                <w:color w:val="000000"/>
                <w:sz w:val="20"/>
                <w:lang w:bidi="ar-SA"/>
              </w:rPr>
            </w:pPr>
            <w:r w:rsidRPr="00D8340A">
              <w:rPr>
                <w:rFonts w:ascii="Times New Roman" w:eastAsia="Times New Roman" w:hAnsi="Times New Roman" w:cs="Times New Roman"/>
                <w:b/>
                <w:bCs/>
                <w:color w:val="000000"/>
                <w:sz w:val="20"/>
                <w:lang w:bidi="ar-SA"/>
              </w:rPr>
              <w:t>WPI Index for last 6 months</w:t>
            </w:r>
          </w:p>
        </w:tc>
      </w:tr>
      <w:tr w:rsidR="0049036C" w:rsidRPr="00D8340A" w:rsidTr="00F4104E">
        <w:trPr>
          <w:trHeight w:val="240"/>
          <w:jc w:val="right"/>
        </w:trPr>
        <w:tc>
          <w:tcPr>
            <w:tcW w:w="3790" w:type="dxa"/>
            <w:vMerge/>
            <w:tcBorders>
              <w:top w:val="single" w:sz="4" w:space="0" w:color="auto"/>
              <w:left w:val="single" w:sz="4" w:space="0" w:color="auto"/>
              <w:bottom w:val="single" w:sz="4" w:space="0" w:color="auto"/>
              <w:right w:val="single" w:sz="4" w:space="0" w:color="auto"/>
            </w:tcBorders>
            <w:vAlign w:val="center"/>
            <w:hideMark/>
          </w:tcPr>
          <w:p w:rsidR="0049036C" w:rsidRPr="00D8340A" w:rsidRDefault="0049036C" w:rsidP="0049036C">
            <w:pPr>
              <w:spacing w:after="0" w:line="240" w:lineRule="auto"/>
              <w:rPr>
                <w:rFonts w:ascii="Times New Roman" w:eastAsia="Times New Roman" w:hAnsi="Times New Roman" w:cs="Times New Roman"/>
                <w:b/>
                <w:bCs/>
                <w:color w:val="000000"/>
                <w:sz w:val="20"/>
                <w:lang w:bidi="ar-SA"/>
              </w:rPr>
            </w:pPr>
          </w:p>
        </w:tc>
        <w:tc>
          <w:tcPr>
            <w:tcW w:w="839" w:type="dxa"/>
            <w:vMerge/>
            <w:tcBorders>
              <w:top w:val="single" w:sz="4" w:space="0" w:color="auto"/>
              <w:left w:val="single" w:sz="4" w:space="0" w:color="auto"/>
              <w:bottom w:val="single" w:sz="4" w:space="0" w:color="auto"/>
              <w:right w:val="single" w:sz="4" w:space="0" w:color="auto"/>
            </w:tcBorders>
            <w:vAlign w:val="center"/>
            <w:hideMark/>
          </w:tcPr>
          <w:p w:rsidR="0049036C" w:rsidRPr="00D8340A" w:rsidRDefault="0049036C" w:rsidP="0049036C">
            <w:pPr>
              <w:spacing w:after="0" w:line="240" w:lineRule="auto"/>
              <w:rPr>
                <w:rFonts w:ascii="Times New Roman" w:eastAsia="Times New Roman" w:hAnsi="Times New Roman" w:cs="Times New Roman"/>
                <w:b/>
                <w:bCs/>
                <w:color w:val="000000"/>
                <w:sz w:val="20"/>
                <w:lang w:bidi="ar-SA"/>
              </w:rPr>
            </w:pPr>
          </w:p>
        </w:tc>
        <w:tc>
          <w:tcPr>
            <w:tcW w:w="825" w:type="dxa"/>
            <w:tcBorders>
              <w:top w:val="nil"/>
              <w:left w:val="nil"/>
              <w:bottom w:val="single" w:sz="4" w:space="0" w:color="auto"/>
              <w:right w:val="single" w:sz="4" w:space="0" w:color="auto"/>
            </w:tcBorders>
            <w:shd w:val="clear" w:color="auto" w:fill="auto"/>
            <w:noWrap/>
            <w:vAlign w:val="bottom"/>
            <w:hideMark/>
          </w:tcPr>
          <w:p w:rsidR="0049036C" w:rsidRPr="0049036C" w:rsidRDefault="0049036C" w:rsidP="0049036C">
            <w:pPr>
              <w:spacing w:after="0" w:line="240" w:lineRule="auto"/>
              <w:rPr>
                <w:rFonts w:ascii="Times New Roman" w:eastAsia="Times New Roman" w:hAnsi="Times New Roman" w:cs="Times New Roman"/>
                <w:b/>
                <w:bCs/>
                <w:color w:val="000000"/>
                <w:sz w:val="20"/>
                <w:lang w:bidi="ar-SA"/>
              </w:rPr>
            </w:pPr>
            <w:r w:rsidRPr="0049036C">
              <w:rPr>
                <w:rFonts w:ascii="Times New Roman" w:eastAsia="Times New Roman" w:hAnsi="Times New Roman" w:cs="Times New Roman"/>
                <w:b/>
                <w:bCs/>
                <w:color w:val="000000"/>
                <w:sz w:val="20"/>
                <w:lang w:bidi="ar-SA"/>
              </w:rPr>
              <w:t>Dec-19</w:t>
            </w:r>
          </w:p>
        </w:tc>
        <w:tc>
          <w:tcPr>
            <w:tcW w:w="1025" w:type="dxa"/>
            <w:tcBorders>
              <w:top w:val="nil"/>
              <w:left w:val="nil"/>
              <w:bottom w:val="single" w:sz="4" w:space="0" w:color="auto"/>
              <w:right w:val="single" w:sz="4" w:space="0" w:color="auto"/>
            </w:tcBorders>
            <w:shd w:val="clear" w:color="auto" w:fill="auto"/>
            <w:noWrap/>
            <w:vAlign w:val="bottom"/>
            <w:hideMark/>
          </w:tcPr>
          <w:p w:rsidR="0049036C" w:rsidRPr="0049036C" w:rsidRDefault="0049036C" w:rsidP="0049036C">
            <w:pPr>
              <w:spacing w:after="0" w:line="240" w:lineRule="auto"/>
              <w:rPr>
                <w:rFonts w:ascii="Times New Roman" w:eastAsia="Times New Roman" w:hAnsi="Times New Roman" w:cs="Times New Roman"/>
                <w:b/>
                <w:bCs/>
                <w:color w:val="000000"/>
                <w:sz w:val="20"/>
                <w:lang w:bidi="ar-SA"/>
              </w:rPr>
            </w:pPr>
            <w:r w:rsidRPr="0049036C">
              <w:rPr>
                <w:rFonts w:ascii="Times New Roman" w:eastAsia="Times New Roman" w:hAnsi="Times New Roman" w:cs="Times New Roman"/>
                <w:b/>
                <w:bCs/>
                <w:color w:val="000000"/>
                <w:sz w:val="20"/>
                <w:lang w:bidi="ar-SA"/>
              </w:rPr>
              <w:t>Jan-20</w:t>
            </w:r>
          </w:p>
        </w:tc>
        <w:tc>
          <w:tcPr>
            <w:tcW w:w="979" w:type="dxa"/>
            <w:tcBorders>
              <w:top w:val="nil"/>
              <w:left w:val="nil"/>
              <w:bottom w:val="single" w:sz="4" w:space="0" w:color="auto"/>
              <w:right w:val="single" w:sz="4" w:space="0" w:color="auto"/>
            </w:tcBorders>
            <w:shd w:val="clear" w:color="auto" w:fill="auto"/>
            <w:noWrap/>
            <w:vAlign w:val="bottom"/>
            <w:hideMark/>
          </w:tcPr>
          <w:p w:rsidR="0049036C" w:rsidRPr="0049036C" w:rsidRDefault="0049036C" w:rsidP="0049036C">
            <w:pPr>
              <w:spacing w:after="0" w:line="240" w:lineRule="auto"/>
              <w:rPr>
                <w:rFonts w:ascii="Times New Roman" w:eastAsia="Times New Roman" w:hAnsi="Times New Roman" w:cs="Times New Roman"/>
                <w:b/>
                <w:bCs/>
                <w:color w:val="000000"/>
                <w:sz w:val="20"/>
                <w:lang w:bidi="ar-SA"/>
              </w:rPr>
            </w:pPr>
            <w:r w:rsidRPr="0049036C">
              <w:rPr>
                <w:rFonts w:ascii="Times New Roman" w:eastAsia="Times New Roman" w:hAnsi="Times New Roman" w:cs="Times New Roman"/>
                <w:b/>
                <w:bCs/>
                <w:color w:val="000000"/>
                <w:sz w:val="20"/>
                <w:lang w:bidi="ar-SA"/>
              </w:rPr>
              <w:t>Feb-20</w:t>
            </w:r>
          </w:p>
        </w:tc>
        <w:tc>
          <w:tcPr>
            <w:tcW w:w="1002" w:type="dxa"/>
            <w:tcBorders>
              <w:top w:val="nil"/>
              <w:left w:val="nil"/>
              <w:bottom w:val="single" w:sz="4" w:space="0" w:color="auto"/>
              <w:right w:val="single" w:sz="4" w:space="0" w:color="auto"/>
            </w:tcBorders>
            <w:shd w:val="clear" w:color="auto" w:fill="auto"/>
            <w:noWrap/>
            <w:vAlign w:val="bottom"/>
            <w:hideMark/>
          </w:tcPr>
          <w:p w:rsidR="0049036C" w:rsidRPr="0049036C" w:rsidRDefault="0049036C" w:rsidP="0049036C">
            <w:pPr>
              <w:spacing w:after="0" w:line="240" w:lineRule="auto"/>
              <w:rPr>
                <w:rFonts w:ascii="Times New Roman" w:eastAsia="Times New Roman" w:hAnsi="Times New Roman" w:cs="Times New Roman"/>
                <w:b/>
                <w:bCs/>
                <w:color w:val="000000"/>
                <w:sz w:val="20"/>
                <w:lang w:bidi="ar-SA"/>
              </w:rPr>
            </w:pPr>
            <w:r w:rsidRPr="0049036C">
              <w:rPr>
                <w:rFonts w:ascii="Times New Roman" w:eastAsia="Times New Roman" w:hAnsi="Times New Roman" w:cs="Times New Roman"/>
                <w:b/>
                <w:bCs/>
                <w:color w:val="000000"/>
                <w:sz w:val="20"/>
                <w:lang w:bidi="ar-SA"/>
              </w:rPr>
              <w:t>Mar-20</w:t>
            </w:r>
          </w:p>
        </w:tc>
        <w:tc>
          <w:tcPr>
            <w:tcW w:w="990" w:type="dxa"/>
            <w:tcBorders>
              <w:top w:val="nil"/>
              <w:left w:val="nil"/>
              <w:bottom w:val="single" w:sz="4" w:space="0" w:color="auto"/>
              <w:right w:val="single" w:sz="4" w:space="0" w:color="auto"/>
            </w:tcBorders>
            <w:shd w:val="clear" w:color="auto" w:fill="auto"/>
            <w:noWrap/>
            <w:vAlign w:val="bottom"/>
            <w:hideMark/>
          </w:tcPr>
          <w:p w:rsidR="0049036C" w:rsidRPr="0049036C" w:rsidRDefault="0049036C" w:rsidP="0049036C">
            <w:pPr>
              <w:spacing w:after="0" w:line="240" w:lineRule="auto"/>
              <w:rPr>
                <w:rFonts w:ascii="Times New Roman" w:eastAsia="Times New Roman" w:hAnsi="Times New Roman" w:cs="Times New Roman"/>
                <w:b/>
                <w:bCs/>
                <w:color w:val="000000"/>
                <w:sz w:val="20"/>
                <w:lang w:bidi="ar-SA"/>
              </w:rPr>
            </w:pPr>
            <w:r w:rsidRPr="0049036C">
              <w:rPr>
                <w:rFonts w:ascii="Times New Roman" w:eastAsia="Times New Roman" w:hAnsi="Times New Roman" w:cs="Times New Roman"/>
                <w:b/>
                <w:bCs/>
                <w:color w:val="000000"/>
                <w:sz w:val="20"/>
                <w:lang w:bidi="ar-SA"/>
              </w:rPr>
              <w:t>Apr-20*</w:t>
            </w:r>
          </w:p>
        </w:tc>
        <w:tc>
          <w:tcPr>
            <w:tcW w:w="1080" w:type="dxa"/>
            <w:tcBorders>
              <w:top w:val="nil"/>
              <w:left w:val="nil"/>
              <w:bottom w:val="single" w:sz="4" w:space="0" w:color="auto"/>
              <w:right w:val="single" w:sz="4" w:space="0" w:color="auto"/>
            </w:tcBorders>
            <w:shd w:val="clear" w:color="auto" w:fill="auto"/>
            <w:noWrap/>
            <w:vAlign w:val="bottom"/>
            <w:hideMark/>
          </w:tcPr>
          <w:p w:rsidR="0049036C" w:rsidRPr="0049036C" w:rsidRDefault="0049036C" w:rsidP="0049036C">
            <w:pPr>
              <w:spacing w:after="0" w:line="240" w:lineRule="auto"/>
              <w:rPr>
                <w:rFonts w:ascii="Times New Roman" w:eastAsia="Times New Roman" w:hAnsi="Times New Roman" w:cs="Times New Roman"/>
                <w:b/>
                <w:bCs/>
                <w:color w:val="000000"/>
                <w:sz w:val="20"/>
                <w:lang w:bidi="ar-SA"/>
              </w:rPr>
            </w:pPr>
            <w:r w:rsidRPr="0049036C">
              <w:rPr>
                <w:rFonts w:ascii="Times New Roman" w:eastAsia="Times New Roman" w:hAnsi="Times New Roman" w:cs="Times New Roman"/>
                <w:b/>
                <w:bCs/>
                <w:color w:val="000000"/>
                <w:sz w:val="20"/>
                <w:lang w:bidi="ar-SA"/>
              </w:rPr>
              <w:t>May-20*</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b/>
                <w:bCs/>
                <w:color w:val="000000"/>
                <w:sz w:val="20"/>
                <w:lang w:bidi="ar-SA"/>
              </w:rPr>
            </w:pPr>
            <w:r w:rsidRPr="00D8340A">
              <w:rPr>
                <w:rFonts w:ascii="Times New Roman" w:eastAsia="Times New Roman" w:hAnsi="Times New Roman" w:cs="Times New Roman"/>
                <w:b/>
                <w:bCs/>
                <w:color w:val="000000"/>
                <w:sz w:val="20"/>
                <w:lang w:bidi="ar-SA"/>
              </w:rPr>
              <w:t>ALL COMMODITIES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100</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123</w:t>
            </w:r>
            <w:r w:rsidR="00AA05F9">
              <w:rPr>
                <w:rFonts w:ascii="Times New Roman" w:eastAsia="Times New Roman" w:hAnsi="Times New Roman" w:cs="Times New Roman"/>
                <w:color w:val="000000"/>
                <w:sz w:val="20"/>
                <w:lang w:bidi="ar-SA"/>
              </w:rPr>
              <w:t>.0</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123.4</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122.2</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120.4</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117.7</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b/>
                <w:bCs/>
                <w:color w:val="000000"/>
                <w:sz w:val="20"/>
                <w:lang w:bidi="ar-SA"/>
              </w:rPr>
            </w:pPr>
            <w:r w:rsidRPr="00D8340A">
              <w:rPr>
                <w:rFonts w:ascii="Times New Roman" w:eastAsia="Times New Roman" w:hAnsi="Times New Roman" w:cs="Times New Roman"/>
                <w:b/>
                <w:bCs/>
                <w:color w:val="000000"/>
                <w:sz w:val="20"/>
                <w:lang w:bidi="ar-SA"/>
              </w:rPr>
              <w:t>I. PRIMARY ARTICLES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22.62</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148.9</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147.2</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142.8</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137.4</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138.2</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136.2</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A. Food Articles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15.26</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162.6</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160.5</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154.7</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151.2</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152.6</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152.3</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Cereals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2.82</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165.7</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167.5</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165.7</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161.7</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161.3</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160.2</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Paddy</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1.43</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162</w:t>
            </w:r>
            <w:r w:rsidR="00AA05F9">
              <w:rPr>
                <w:rFonts w:ascii="Times New Roman" w:eastAsia="Times New Roman" w:hAnsi="Times New Roman" w:cs="Times New Roman"/>
                <w:color w:val="000000"/>
                <w:sz w:val="20"/>
                <w:lang w:bidi="ar-SA"/>
              </w:rPr>
              <w:t>.0</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162.3</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162.3</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159.3</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159.2</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159.5</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Wheat</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1.03</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165.7</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168.7</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167.3</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162.9</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162.5</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159.8</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Pulses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0.64</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153.7</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154.1</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153.2</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151.4</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155.1</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158.8</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Vegetables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1.87</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243.2</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216.1</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172.6</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158.1</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165.8</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152.9</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Potato</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0.28</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250.6</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262.3</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211.2</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215.9</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228.1</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240.4</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Onion</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0.16</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729.8</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468.5</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276.2</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229.3</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205.8</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142.6</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Fruits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139.9</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139.7</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139.3</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137.8</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151.6</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151.6</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Milk</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4.44</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148.5</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149</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149.6</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151.2</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151.6</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151.2</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Eggs, Meat &amp; Fish</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2.4</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149.2</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153.1</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153.7</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146.8</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140.5</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147.1</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B. Non-Food Articles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4.12</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134</w:t>
            </w:r>
            <w:r w:rsidR="00AA05F9">
              <w:rPr>
                <w:rFonts w:ascii="Times New Roman" w:eastAsia="Times New Roman" w:hAnsi="Times New Roman" w:cs="Times New Roman"/>
                <w:color w:val="000000"/>
                <w:sz w:val="20"/>
                <w:lang w:bidi="ar-SA"/>
              </w:rPr>
              <w:t>.0</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132.1</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131.7</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124.8</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126.2</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123</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Oil Seeds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1.12</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152.9</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157.1</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153.7</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149.7</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150</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153.4</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C. Minerals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0.83</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147.6</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153.8</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157.4</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156.8</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157.4</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156.8</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D. Crude Petroleum </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1.95</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78.3</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76.6</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69.6</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47.9</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47.9</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33.9</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b/>
                <w:bCs/>
                <w:color w:val="000000"/>
                <w:sz w:val="20"/>
                <w:lang w:bidi="ar-SA"/>
              </w:rPr>
            </w:pPr>
            <w:r w:rsidRPr="00D8340A">
              <w:rPr>
                <w:rFonts w:ascii="Times New Roman" w:eastAsia="Times New Roman" w:hAnsi="Times New Roman" w:cs="Times New Roman"/>
                <w:b/>
                <w:bCs/>
                <w:color w:val="000000"/>
                <w:sz w:val="20"/>
                <w:lang w:bidi="ar-SA"/>
              </w:rPr>
              <w:t>II. FUEL &amp; POWER</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13.15</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103.2</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104.7</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103.6</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99.5</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92.4</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83.7</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LPG</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0.64</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83.6</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85.9</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98.7</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96.1</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89.4</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65.3</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Petrol</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87.3</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87.5</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84.6</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80.1</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75</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63.6</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HSD</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3.1</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94.1</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96</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91.9</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86.5</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80.8</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67.6</w:t>
            </w:r>
          </w:p>
        </w:tc>
      </w:tr>
      <w:tr w:rsidR="00D8340A" w:rsidRPr="00D8340A" w:rsidTr="009C6E25">
        <w:trPr>
          <w:trHeight w:val="431"/>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b/>
                <w:bCs/>
                <w:color w:val="000000"/>
                <w:sz w:val="20"/>
                <w:lang w:bidi="ar-SA"/>
              </w:rPr>
            </w:pPr>
            <w:r w:rsidRPr="00D8340A">
              <w:rPr>
                <w:rFonts w:ascii="Times New Roman" w:eastAsia="Times New Roman" w:hAnsi="Times New Roman" w:cs="Times New Roman"/>
                <w:b/>
                <w:bCs/>
                <w:color w:val="000000"/>
                <w:sz w:val="20"/>
                <w:lang w:bidi="ar-SA"/>
              </w:rPr>
              <w:t>III. MANUFACTURED PRODUCTS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64.23</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118</w:t>
            </w:r>
            <w:r w:rsidR="00AA05F9">
              <w:rPr>
                <w:rFonts w:ascii="Times New Roman" w:eastAsia="Times New Roman" w:hAnsi="Times New Roman" w:cs="Times New Roman"/>
                <w:color w:val="000000"/>
                <w:sz w:val="20"/>
                <w:lang w:bidi="ar-SA"/>
              </w:rPr>
              <w:t>.0</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118.8</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118.8</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118.6</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118.1</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Mf/o  Food Products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9.12</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137</w:t>
            </w:r>
            <w:r w:rsidR="004D3819">
              <w:rPr>
                <w:rFonts w:ascii="Times New Roman" w:eastAsia="Times New Roman" w:hAnsi="Times New Roman" w:cs="Times New Roman"/>
                <w:color w:val="000000"/>
                <w:sz w:val="20"/>
                <w:lang w:bidi="ar-SA"/>
              </w:rPr>
              <w:t>.0</w:t>
            </w:r>
            <w:bookmarkStart w:id="1" w:name="_GoBack"/>
            <w:bookmarkEnd w:id="1"/>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138.3</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137</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136.5</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136.5</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135.7</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AC7AC9" w:rsidP="00AC7AC9">
            <w:pPr>
              <w:spacing w:after="0" w:line="240" w:lineRule="auto"/>
              <w:jc w:val="center"/>
              <w:rPr>
                <w:rFonts w:ascii="Times New Roman" w:eastAsia="Times New Roman" w:hAnsi="Times New Roman" w:cs="Times New Roman"/>
                <w:color w:val="000000"/>
                <w:sz w:val="20"/>
                <w:lang w:bidi="ar-SA"/>
              </w:rPr>
            </w:pPr>
            <w:r>
              <w:rPr>
                <w:rFonts w:ascii="Times New Roman" w:eastAsia="Times New Roman" w:hAnsi="Times New Roman" w:cs="Times New Roman"/>
                <w:color w:val="000000"/>
                <w:sz w:val="20"/>
                <w:lang w:bidi="ar-SA"/>
              </w:rPr>
              <w:t xml:space="preserve">    </w:t>
            </w:r>
            <w:r w:rsidR="00D8340A" w:rsidRPr="00D8340A">
              <w:rPr>
                <w:rFonts w:ascii="Times New Roman" w:eastAsia="Times New Roman" w:hAnsi="Times New Roman" w:cs="Times New Roman"/>
                <w:color w:val="000000"/>
                <w:sz w:val="20"/>
                <w:lang w:bidi="ar-SA"/>
              </w:rPr>
              <w:t>Vegetable And Animal Oils and Fats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2.64</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126.4</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131.6</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129.3</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127.3</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127.6</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126.2</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000000" w:fill="FFFFFF"/>
            <w:vAlign w:val="center"/>
            <w:hideMark/>
          </w:tcPr>
          <w:p w:rsidR="00D8340A" w:rsidRPr="00D8340A" w:rsidRDefault="00AC7AC9" w:rsidP="00D8340A">
            <w:pPr>
              <w:spacing w:after="0" w:line="240" w:lineRule="auto"/>
              <w:rPr>
                <w:rFonts w:ascii="Times New Roman" w:eastAsia="Times New Roman" w:hAnsi="Times New Roman" w:cs="Times New Roman"/>
                <w:color w:val="000000"/>
                <w:sz w:val="20"/>
                <w:lang w:bidi="ar-SA"/>
              </w:rPr>
            </w:pPr>
            <w:r>
              <w:rPr>
                <w:rFonts w:ascii="Times New Roman" w:eastAsia="Times New Roman" w:hAnsi="Times New Roman" w:cs="Times New Roman"/>
                <w:color w:val="000000"/>
                <w:sz w:val="20"/>
                <w:lang w:bidi="ar-SA"/>
              </w:rPr>
              <w:t xml:space="preserve"> </w:t>
            </w:r>
            <w:r w:rsidR="00D8340A" w:rsidRPr="00D8340A">
              <w:rPr>
                <w:rFonts w:ascii="Times New Roman" w:eastAsia="Times New Roman" w:hAnsi="Times New Roman" w:cs="Times New Roman"/>
                <w:color w:val="000000"/>
                <w:sz w:val="20"/>
                <w:lang w:bidi="ar-SA"/>
              </w:rPr>
              <w:t>Mf/o Beverages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0.91</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123.7</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124.1</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123.9</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124.6</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124.4</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124.8</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AC7AC9" w:rsidP="00D8340A">
            <w:pPr>
              <w:spacing w:after="0" w:line="240" w:lineRule="auto"/>
              <w:rPr>
                <w:rFonts w:ascii="Times New Roman" w:eastAsia="Times New Roman" w:hAnsi="Times New Roman" w:cs="Times New Roman"/>
                <w:color w:val="000000"/>
                <w:sz w:val="20"/>
                <w:lang w:bidi="ar-SA"/>
              </w:rPr>
            </w:pPr>
            <w:r>
              <w:rPr>
                <w:rFonts w:ascii="Times New Roman" w:eastAsia="Times New Roman" w:hAnsi="Times New Roman" w:cs="Times New Roman"/>
                <w:color w:val="000000"/>
                <w:sz w:val="20"/>
                <w:lang w:bidi="ar-SA"/>
              </w:rPr>
              <w:t xml:space="preserve"> </w:t>
            </w:r>
            <w:r w:rsidR="00D8340A" w:rsidRPr="00D8340A">
              <w:rPr>
                <w:rFonts w:ascii="Times New Roman" w:eastAsia="Times New Roman" w:hAnsi="Times New Roman" w:cs="Times New Roman"/>
                <w:color w:val="000000"/>
                <w:sz w:val="20"/>
                <w:lang w:bidi="ar-SA"/>
              </w:rPr>
              <w:t>Mf/o  Tobacco Products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0.51</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151</w:t>
            </w:r>
            <w:r w:rsidR="00AA05F9">
              <w:rPr>
                <w:rFonts w:ascii="Times New Roman" w:eastAsia="Times New Roman" w:hAnsi="Times New Roman" w:cs="Times New Roman"/>
                <w:color w:val="000000"/>
                <w:sz w:val="20"/>
                <w:lang w:bidi="ar-SA"/>
              </w:rPr>
              <w:t>.0</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152</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155</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154.5</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160.6</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xml:space="preserve"> Mf/o  Textiles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4.88</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116</w:t>
            </w:r>
            <w:r w:rsidR="00AA05F9">
              <w:rPr>
                <w:rFonts w:ascii="Times New Roman" w:eastAsia="Times New Roman" w:hAnsi="Times New Roman" w:cs="Times New Roman"/>
                <w:color w:val="000000"/>
                <w:sz w:val="20"/>
                <w:lang w:bidi="ar-SA"/>
              </w:rPr>
              <w:t>.0</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116.4</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116.9</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116.7</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116.3</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AC7AC9" w:rsidP="00D8340A">
            <w:pPr>
              <w:spacing w:after="0" w:line="240" w:lineRule="auto"/>
              <w:rPr>
                <w:rFonts w:ascii="Times New Roman" w:eastAsia="Times New Roman" w:hAnsi="Times New Roman" w:cs="Times New Roman"/>
                <w:color w:val="000000"/>
                <w:sz w:val="20"/>
                <w:lang w:bidi="ar-SA"/>
              </w:rPr>
            </w:pPr>
            <w:r>
              <w:rPr>
                <w:rFonts w:ascii="Times New Roman" w:eastAsia="Times New Roman" w:hAnsi="Times New Roman" w:cs="Times New Roman"/>
                <w:color w:val="000000"/>
                <w:sz w:val="20"/>
                <w:lang w:bidi="ar-SA"/>
              </w:rPr>
              <w:t xml:space="preserve"> </w:t>
            </w:r>
            <w:r w:rsidR="00D8340A" w:rsidRPr="00D8340A">
              <w:rPr>
                <w:rFonts w:ascii="Times New Roman" w:eastAsia="Times New Roman" w:hAnsi="Times New Roman" w:cs="Times New Roman"/>
                <w:color w:val="000000"/>
                <w:sz w:val="20"/>
                <w:lang w:bidi="ar-SA"/>
              </w:rPr>
              <w:t>Mf/o  Wearing Apparel</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0.81</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139.2</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137.8</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138.1</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138.4</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138.5</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AC7AC9" w:rsidP="00D8340A">
            <w:pPr>
              <w:spacing w:after="0" w:line="240" w:lineRule="auto"/>
              <w:rPr>
                <w:rFonts w:ascii="Times New Roman" w:eastAsia="Times New Roman" w:hAnsi="Times New Roman" w:cs="Times New Roman"/>
                <w:color w:val="000000"/>
                <w:sz w:val="20"/>
                <w:lang w:bidi="ar-SA"/>
              </w:rPr>
            </w:pPr>
            <w:r>
              <w:rPr>
                <w:rFonts w:ascii="Times New Roman" w:eastAsia="Times New Roman" w:hAnsi="Times New Roman" w:cs="Times New Roman"/>
                <w:color w:val="000000"/>
                <w:sz w:val="20"/>
                <w:lang w:bidi="ar-SA"/>
              </w:rPr>
              <w:t xml:space="preserve"> </w:t>
            </w:r>
            <w:r w:rsidR="00D8340A" w:rsidRPr="00D8340A">
              <w:rPr>
                <w:rFonts w:ascii="Times New Roman" w:eastAsia="Times New Roman" w:hAnsi="Times New Roman" w:cs="Times New Roman"/>
                <w:color w:val="000000"/>
                <w:sz w:val="20"/>
                <w:lang w:bidi="ar-SA"/>
              </w:rPr>
              <w:t>Mf/o  Leather and Related Products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0.54</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118.4</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117.4</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118.1</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117.5</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117.8</w:t>
            </w:r>
          </w:p>
        </w:tc>
      </w:tr>
      <w:tr w:rsidR="00D8340A" w:rsidRPr="00D8340A" w:rsidTr="009C6E25">
        <w:trPr>
          <w:trHeight w:val="431"/>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AC7AC9" w:rsidP="00D8340A">
            <w:pPr>
              <w:spacing w:after="0" w:line="240" w:lineRule="auto"/>
              <w:rPr>
                <w:rFonts w:ascii="Times New Roman" w:eastAsia="Times New Roman" w:hAnsi="Times New Roman" w:cs="Times New Roman"/>
                <w:color w:val="000000"/>
                <w:sz w:val="20"/>
                <w:lang w:bidi="ar-SA"/>
              </w:rPr>
            </w:pPr>
            <w:r>
              <w:rPr>
                <w:rFonts w:ascii="Times New Roman" w:eastAsia="Times New Roman" w:hAnsi="Times New Roman" w:cs="Times New Roman"/>
                <w:color w:val="000000"/>
                <w:sz w:val="20"/>
                <w:lang w:bidi="ar-SA"/>
              </w:rPr>
              <w:t xml:space="preserve"> </w:t>
            </w:r>
            <w:r w:rsidR="00D8340A" w:rsidRPr="00D8340A">
              <w:rPr>
                <w:rFonts w:ascii="Times New Roman" w:eastAsia="Times New Roman" w:hAnsi="Times New Roman" w:cs="Times New Roman"/>
                <w:color w:val="000000"/>
                <w:sz w:val="20"/>
                <w:lang w:bidi="ar-SA"/>
              </w:rPr>
              <w:t>Mf/o  Wood And of Products of Wood and Cork</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0.77</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133</w:t>
            </w:r>
            <w:r w:rsidR="00AA05F9">
              <w:rPr>
                <w:rFonts w:ascii="Times New Roman" w:eastAsia="Times New Roman" w:hAnsi="Times New Roman" w:cs="Times New Roman"/>
                <w:color w:val="000000"/>
                <w:sz w:val="20"/>
                <w:lang w:bidi="ar-SA"/>
              </w:rPr>
              <w:t>.0</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132.8</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132.7</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132.8</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 -</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133.4</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Mf/o  Paper and Paper Products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1.11</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118.9</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120.3</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120.3</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120.4</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120.9</w:t>
            </w:r>
          </w:p>
        </w:tc>
      </w:tr>
      <w:tr w:rsidR="00D8340A" w:rsidRPr="00D8340A" w:rsidTr="009C6E25">
        <w:trPr>
          <w:trHeight w:val="431"/>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Mf/o  Chemicals and Chemical Products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6.47</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116.2</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116.2</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115.8</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115.5</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116.8</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115.1</w:t>
            </w:r>
          </w:p>
        </w:tc>
      </w:tr>
      <w:tr w:rsidR="00D8340A" w:rsidRPr="00D8340A" w:rsidTr="009C6E25">
        <w:trPr>
          <w:trHeight w:val="431"/>
          <w:jc w:val="right"/>
        </w:trPr>
        <w:tc>
          <w:tcPr>
            <w:tcW w:w="3790" w:type="dxa"/>
            <w:tcBorders>
              <w:top w:val="nil"/>
              <w:left w:val="single" w:sz="4" w:space="0" w:color="auto"/>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Mf/o Pharmaceuticals, Medicinal Chemical And Botanical Products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1.99</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127.8</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130.6</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131.7</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129.7</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130.4</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130.2</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Mf/o  Rubber and Plastics Products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2.3</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108.2</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108.1</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107.9</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107.4</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107.3</w:t>
            </w:r>
          </w:p>
        </w:tc>
      </w:tr>
      <w:tr w:rsidR="00D8340A" w:rsidRPr="00D8340A" w:rsidTr="009C6E25">
        <w:trPr>
          <w:trHeight w:val="431"/>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Mf/o  other Non-Metallic Mineral       Products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3.2</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115.5</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115.7</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116.5</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116.1</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117.5</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AC7AC9" w:rsidP="00AC7AC9">
            <w:pPr>
              <w:spacing w:after="0" w:line="240" w:lineRule="auto"/>
              <w:rPr>
                <w:rFonts w:ascii="Times New Roman" w:eastAsia="Times New Roman" w:hAnsi="Times New Roman" w:cs="Times New Roman"/>
                <w:color w:val="000000"/>
                <w:sz w:val="20"/>
                <w:lang w:bidi="ar-SA"/>
              </w:rPr>
            </w:pPr>
            <w:r>
              <w:rPr>
                <w:rFonts w:ascii="Times New Roman" w:eastAsia="Times New Roman" w:hAnsi="Times New Roman" w:cs="Times New Roman"/>
                <w:color w:val="000000"/>
                <w:sz w:val="20"/>
                <w:lang w:bidi="ar-SA"/>
              </w:rPr>
              <w:t xml:space="preserve">          </w:t>
            </w:r>
            <w:r w:rsidR="00D8340A" w:rsidRPr="00D8340A">
              <w:rPr>
                <w:rFonts w:ascii="Times New Roman" w:eastAsia="Times New Roman" w:hAnsi="Times New Roman" w:cs="Times New Roman"/>
                <w:color w:val="000000"/>
                <w:sz w:val="20"/>
                <w:lang w:bidi="ar-SA"/>
              </w:rPr>
              <w:t>Cement, Lime and Plaster</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1.64</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118</w:t>
            </w:r>
            <w:r w:rsidR="00AA05F9">
              <w:rPr>
                <w:rFonts w:ascii="Times New Roman" w:eastAsia="Times New Roman" w:hAnsi="Times New Roman" w:cs="Times New Roman"/>
                <w:color w:val="000000"/>
                <w:sz w:val="20"/>
                <w:lang w:bidi="ar-SA"/>
              </w:rPr>
              <w:t>.0</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117.9</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119.4</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119</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122.7</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Mf/o  Basic Metals</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9.65</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103.6</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106.5</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107</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106</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105.7</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103.2</w:t>
            </w:r>
          </w:p>
        </w:tc>
      </w:tr>
      <w:tr w:rsidR="00D8340A" w:rsidRPr="00D8340A" w:rsidTr="009C6E25">
        <w:trPr>
          <w:trHeight w:val="240"/>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AC7AC9" w:rsidP="00D8340A">
            <w:pPr>
              <w:spacing w:after="0" w:line="240" w:lineRule="auto"/>
              <w:rPr>
                <w:rFonts w:ascii="Times New Roman" w:eastAsia="Times New Roman" w:hAnsi="Times New Roman" w:cs="Times New Roman"/>
                <w:color w:val="000000"/>
                <w:sz w:val="20"/>
                <w:lang w:bidi="ar-SA"/>
              </w:rPr>
            </w:pPr>
            <w:r>
              <w:rPr>
                <w:rFonts w:ascii="Times New Roman" w:eastAsia="Times New Roman" w:hAnsi="Times New Roman" w:cs="Times New Roman"/>
                <w:color w:val="000000"/>
                <w:sz w:val="20"/>
                <w:lang w:bidi="ar-SA"/>
              </w:rPr>
              <w:t xml:space="preserve">           </w:t>
            </w:r>
            <w:r w:rsidR="00D8340A" w:rsidRPr="00D8340A">
              <w:rPr>
                <w:rFonts w:ascii="Times New Roman" w:eastAsia="Times New Roman" w:hAnsi="Times New Roman" w:cs="Times New Roman"/>
                <w:color w:val="000000"/>
                <w:sz w:val="20"/>
                <w:lang w:bidi="ar-SA"/>
              </w:rPr>
              <w:t>Mild Steel - Semi Finished Steel</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1.27</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93.7</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96.3</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96</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95.8</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96.6</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95</w:t>
            </w:r>
          </w:p>
        </w:tc>
      </w:tr>
      <w:tr w:rsidR="00D8340A" w:rsidRPr="00D8340A" w:rsidTr="009C6E25">
        <w:trPr>
          <w:trHeight w:val="431"/>
          <w:jc w:val="right"/>
        </w:trPr>
        <w:tc>
          <w:tcPr>
            <w:tcW w:w="3790" w:type="dxa"/>
            <w:tcBorders>
              <w:top w:val="nil"/>
              <w:left w:val="single" w:sz="4" w:space="0" w:color="auto"/>
              <w:bottom w:val="single" w:sz="4" w:space="0" w:color="auto"/>
              <w:right w:val="single" w:sz="4" w:space="0" w:color="auto"/>
            </w:tcBorders>
            <w:shd w:val="clear" w:color="auto" w:fill="auto"/>
            <w:vAlign w:val="center"/>
            <w:hideMark/>
          </w:tcPr>
          <w:p w:rsidR="00D8340A" w:rsidRPr="00D8340A" w:rsidRDefault="00D8340A" w:rsidP="00D8340A">
            <w:pPr>
              <w:spacing w:after="0" w:line="240" w:lineRule="auto"/>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Mf/o  Fabricated Metal Products, Except Machinery and Equipment</w:t>
            </w:r>
          </w:p>
        </w:tc>
        <w:tc>
          <w:tcPr>
            <w:tcW w:w="83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3.15</w:t>
            </w:r>
          </w:p>
        </w:tc>
        <w:tc>
          <w:tcPr>
            <w:tcW w:w="8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115.2</w:t>
            </w:r>
          </w:p>
        </w:tc>
        <w:tc>
          <w:tcPr>
            <w:tcW w:w="1025"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115.2</w:t>
            </w:r>
          </w:p>
        </w:tc>
        <w:tc>
          <w:tcPr>
            <w:tcW w:w="979"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114.6</w:t>
            </w:r>
          </w:p>
        </w:tc>
        <w:tc>
          <w:tcPr>
            <w:tcW w:w="1002"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115.3</w:t>
            </w:r>
          </w:p>
        </w:tc>
        <w:tc>
          <w:tcPr>
            <w:tcW w:w="99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w:t>
            </w:r>
          </w:p>
        </w:tc>
        <w:tc>
          <w:tcPr>
            <w:tcW w:w="1080" w:type="dxa"/>
            <w:tcBorders>
              <w:top w:val="nil"/>
              <w:left w:val="nil"/>
              <w:bottom w:val="single" w:sz="4" w:space="0" w:color="auto"/>
              <w:right w:val="single" w:sz="4" w:space="0" w:color="auto"/>
            </w:tcBorders>
            <w:shd w:val="clear" w:color="000000" w:fill="FFFFFF"/>
            <w:vAlign w:val="center"/>
            <w:hideMark/>
          </w:tcPr>
          <w:p w:rsidR="00D8340A" w:rsidRPr="00D8340A" w:rsidRDefault="00D8340A" w:rsidP="00D8340A">
            <w:pPr>
              <w:spacing w:after="0" w:line="240" w:lineRule="auto"/>
              <w:jc w:val="center"/>
              <w:rPr>
                <w:rFonts w:ascii="Times New Roman" w:eastAsia="Times New Roman" w:hAnsi="Times New Roman" w:cs="Times New Roman"/>
                <w:color w:val="000000"/>
                <w:sz w:val="20"/>
                <w:lang w:bidi="ar-SA"/>
              </w:rPr>
            </w:pPr>
            <w:r w:rsidRPr="00D8340A">
              <w:rPr>
                <w:rFonts w:ascii="Times New Roman" w:eastAsia="Times New Roman" w:hAnsi="Times New Roman" w:cs="Times New Roman"/>
                <w:color w:val="000000"/>
                <w:sz w:val="20"/>
                <w:lang w:bidi="ar-SA"/>
              </w:rPr>
              <w:t>114.4</w:t>
            </w:r>
          </w:p>
        </w:tc>
      </w:tr>
    </w:tbl>
    <w:p w:rsidR="009431A2" w:rsidRDefault="00B334D6" w:rsidP="005E4918">
      <w:pPr>
        <w:spacing w:after="0"/>
        <w:rPr>
          <w:rFonts w:asciiTheme="majorBidi" w:hAnsiTheme="majorBidi" w:cstheme="majorBidi"/>
          <w:b/>
          <w:bCs/>
          <w:sz w:val="18"/>
          <w:szCs w:val="18"/>
        </w:rPr>
      </w:pPr>
      <w:r>
        <w:rPr>
          <w:rFonts w:asciiTheme="majorBidi" w:hAnsiTheme="majorBidi" w:cstheme="majorBidi"/>
          <w:b/>
          <w:bCs/>
          <w:sz w:val="18"/>
          <w:szCs w:val="18"/>
        </w:rPr>
        <w:t xml:space="preserve">* = </w:t>
      </w:r>
      <w:r w:rsidRPr="009F6239">
        <w:rPr>
          <w:rFonts w:asciiTheme="majorBidi" w:hAnsiTheme="majorBidi" w:cstheme="majorBidi"/>
          <w:b/>
          <w:bCs/>
          <w:sz w:val="18"/>
          <w:szCs w:val="18"/>
        </w:rPr>
        <w:t>Provisional</w:t>
      </w:r>
      <w:r w:rsidR="005E4918">
        <w:rPr>
          <w:rFonts w:asciiTheme="majorBidi" w:hAnsiTheme="majorBidi" w:cstheme="majorBidi"/>
          <w:b/>
          <w:bCs/>
          <w:sz w:val="18"/>
          <w:szCs w:val="18"/>
        </w:rPr>
        <w:t xml:space="preserve">, </w:t>
      </w:r>
      <w:r>
        <w:rPr>
          <w:rFonts w:asciiTheme="majorBidi" w:hAnsiTheme="majorBidi" w:cstheme="majorBidi"/>
          <w:b/>
          <w:bCs/>
          <w:sz w:val="18"/>
          <w:szCs w:val="18"/>
        </w:rPr>
        <w:t xml:space="preserve">Mf/o = </w:t>
      </w:r>
      <w:r w:rsidRPr="00B334D6">
        <w:rPr>
          <w:rFonts w:asciiTheme="majorBidi" w:hAnsiTheme="majorBidi" w:cstheme="majorBidi"/>
          <w:b/>
          <w:bCs/>
          <w:sz w:val="18"/>
          <w:szCs w:val="18"/>
        </w:rPr>
        <w:t>Manufacture of</w:t>
      </w:r>
    </w:p>
    <w:p w:rsidR="009431A2" w:rsidRPr="009431A2" w:rsidRDefault="009431A2" w:rsidP="009431A2">
      <w:pPr>
        <w:rPr>
          <w:rFonts w:asciiTheme="majorBidi" w:hAnsiTheme="majorBidi" w:cstheme="majorBidi"/>
          <w:sz w:val="18"/>
          <w:szCs w:val="18"/>
        </w:rPr>
      </w:pPr>
    </w:p>
    <w:p w:rsidR="000F647C" w:rsidRPr="0062536A" w:rsidRDefault="009431A2" w:rsidP="009431A2">
      <w:pPr>
        <w:tabs>
          <w:tab w:val="left" w:pos="3750"/>
        </w:tabs>
        <w:rPr>
          <w:rFonts w:asciiTheme="majorBidi" w:hAnsiTheme="majorBidi" w:cstheme="majorBidi"/>
          <w:b/>
          <w:bCs/>
          <w:sz w:val="18"/>
          <w:szCs w:val="18"/>
        </w:rPr>
      </w:pPr>
      <w:r>
        <w:rPr>
          <w:rFonts w:asciiTheme="majorBidi" w:hAnsiTheme="majorBidi" w:cstheme="majorBidi"/>
          <w:sz w:val="18"/>
          <w:szCs w:val="18"/>
        </w:rPr>
        <w:tab/>
      </w:r>
      <w:r w:rsidR="0062536A" w:rsidRPr="0062536A">
        <w:rPr>
          <w:rFonts w:asciiTheme="majorBidi" w:hAnsiTheme="majorBidi" w:cstheme="majorBidi"/>
          <w:b/>
          <w:bCs/>
          <w:sz w:val="18"/>
          <w:szCs w:val="18"/>
        </w:rPr>
        <w:t>*********************</w:t>
      </w:r>
    </w:p>
    <w:sectPr w:rsidR="000F647C" w:rsidRPr="0062536A" w:rsidSect="00B52870">
      <w:headerReference w:type="default" r:id="rId9"/>
      <w:footerReference w:type="default" r:id="rId10"/>
      <w:pgSz w:w="12240" w:h="15840"/>
      <w:pgMar w:top="547" w:right="1080" w:bottom="1080" w:left="1080" w:header="562"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F68" w:rsidRDefault="00525F68" w:rsidP="00A80191">
      <w:pPr>
        <w:spacing w:after="0" w:line="240" w:lineRule="auto"/>
      </w:pPr>
      <w:r>
        <w:separator/>
      </w:r>
    </w:p>
  </w:endnote>
  <w:endnote w:type="continuationSeparator" w:id="0">
    <w:p w:rsidR="00525F68" w:rsidRDefault="00525F68" w:rsidP="00A801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IDFont+F6">
    <w:altName w:val="Times New Roman"/>
    <w:panose1 w:val="00000000000000000000"/>
    <w:charset w:val="00"/>
    <w:family w:val="roman"/>
    <w:notTrueType/>
    <w:pitch w:val="default"/>
  </w:font>
  <w:font w:name="Gabriola">
    <w:panose1 w:val="04040605051002020D02"/>
    <w:charset w:val="00"/>
    <w:family w:val="decorative"/>
    <w:pitch w:val="variable"/>
    <w:sig w:usb0="E00002EF" w:usb1="5000204B"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385860"/>
      <w:docPartObj>
        <w:docPartGallery w:val="Page Numbers (Bottom of Page)"/>
        <w:docPartUnique/>
      </w:docPartObj>
    </w:sdtPr>
    <w:sdtEndPr/>
    <w:sdtContent>
      <w:p w:rsidR="0062536A" w:rsidRDefault="005504B8">
        <w:pPr>
          <w:pStyle w:val="Footer"/>
          <w:jc w:val="right"/>
        </w:pPr>
        <w:r>
          <w:fldChar w:fldCharType="begin"/>
        </w:r>
        <w:r>
          <w:instrText xml:space="preserve"> PAGE   \* MERGEFORMAT </w:instrText>
        </w:r>
        <w:r>
          <w:fldChar w:fldCharType="separate"/>
        </w:r>
        <w:r w:rsidR="004D3819">
          <w:rPr>
            <w:noProof/>
          </w:rPr>
          <w:t>1</w:t>
        </w:r>
        <w:r>
          <w:rPr>
            <w:noProof/>
          </w:rPr>
          <w:fldChar w:fldCharType="end"/>
        </w:r>
      </w:p>
    </w:sdtContent>
  </w:sdt>
  <w:p w:rsidR="0062536A" w:rsidRDefault="006253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F68" w:rsidRDefault="00525F68" w:rsidP="00A80191">
      <w:pPr>
        <w:spacing w:after="0" w:line="240" w:lineRule="auto"/>
      </w:pPr>
      <w:r>
        <w:separator/>
      </w:r>
    </w:p>
  </w:footnote>
  <w:footnote w:type="continuationSeparator" w:id="0">
    <w:p w:rsidR="00525F68" w:rsidRDefault="00525F68" w:rsidP="00A801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104E" w:rsidRPr="00BC30D1" w:rsidRDefault="00F4104E" w:rsidP="00D606D7">
    <w:pPr>
      <w:pStyle w:val="Header"/>
      <w:jc w:val="center"/>
      <w:rPr>
        <w:rFonts w:ascii="Times New Roman" w:hAnsi="Times New Roman" w:cs="Times New Roman"/>
        <w:b/>
        <w:bCs/>
        <w:i/>
        <w:iCs/>
        <w:sz w:val="20"/>
      </w:rPr>
    </w:pPr>
    <w:r w:rsidRPr="00BC30D1">
      <w:rPr>
        <w:rFonts w:ascii="Times New Roman" w:hAnsi="Times New Roman" w:cs="Times New Roman"/>
        <w:b/>
        <w:bCs/>
        <w:i/>
        <w:iCs/>
        <w:sz w:val="20"/>
      </w:rPr>
      <w:t>EMBARGO ADVISORY</w:t>
    </w:r>
  </w:p>
  <w:p w:rsidR="00F4104E" w:rsidRPr="00285465" w:rsidRDefault="00F4104E" w:rsidP="00285465">
    <w:pPr>
      <w:pStyle w:val="Header"/>
      <w:jc w:val="center"/>
      <w:rPr>
        <w:rFonts w:ascii="Gabriola" w:hAnsi="Gabriola" w:cs="Times New Roman"/>
        <w:b/>
        <w:bCs/>
        <w:i/>
        <w:iCs/>
        <w:sz w:val="20"/>
      </w:rPr>
    </w:pPr>
    <w:r w:rsidRPr="00285465">
      <w:rPr>
        <w:rFonts w:ascii="Gabriola" w:hAnsi="Gabriola" w:cs="Times New Roman"/>
        <w:b/>
        <w:bCs/>
        <w:i/>
        <w:iCs/>
        <w:sz w:val="20"/>
      </w:rPr>
      <w:t>This press release is embargoed against publication, telecast or circulation in any med</w:t>
    </w:r>
    <w:r>
      <w:rPr>
        <w:rFonts w:ascii="Gabriola" w:hAnsi="Gabriola" w:cs="Times New Roman"/>
        <w:b/>
        <w:bCs/>
        <w:i/>
        <w:iCs/>
        <w:sz w:val="20"/>
      </w:rPr>
      <w:t>ia till 12.00 noon today i.e. 15</w:t>
    </w:r>
    <w:r w:rsidRPr="00285465">
      <w:rPr>
        <w:rFonts w:ascii="Gabriola" w:hAnsi="Gabriola" w:cs="Times New Roman"/>
        <w:b/>
        <w:bCs/>
        <w:i/>
        <w:iCs/>
        <w:sz w:val="20"/>
        <w:vertAlign w:val="superscript"/>
      </w:rPr>
      <w:t>th</w:t>
    </w:r>
    <w:r>
      <w:rPr>
        <w:rFonts w:ascii="Gabriola" w:hAnsi="Gabriola" w:cs="Times New Roman"/>
        <w:b/>
        <w:bCs/>
        <w:i/>
        <w:iCs/>
        <w:sz w:val="20"/>
      </w:rPr>
      <w:t xml:space="preserve"> June</w:t>
    </w:r>
    <w:r w:rsidRPr="00285465">
      <w:rPr>
        <w:rFonts w:ascii="Gabriola" w:hAnsi="Gabriola" w:cs="Times New Roman"/>
        <w:b/>
        <w:bCs/>
        <w:i/>
        <w:iCs/>
        <w:sz w:val="20"/>
      </w:rPr>
      <w:t>, 2020</w:t>
    </w:r>
  </w:p>
  <w:p w:rsidR="00F4104E" w:rsidRDefault="00F410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8B135D"/>
    <w:multiLevelType w:val="hybridMultilevel"/>
    <w:tmpl w:val="C03E90BC"/>
    <w:lvl w:ilvl="0" w:tplc="324ABD0A">
      <w:start w:val="146"/>
      <w:numFmt w:val="bullet"/>
      <w:lvlText w:val=""/>
      <w:lvlJc w:val="left"/>
      <w:pPr>
        <w:ind w:left="720" w:hanging="360"/>
      </w:pPr>
      <w:rPr>
        <w:rFonts w:ascii="Symbol" w:eastAsia="Calibri"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AF25E0"/>
    <w:multiLevelType w:val="hybridMultilevel"/>
    <w:tmpl w:val="C2887BB2"/>
    <w:lvl w:ilvl="0" w:tplc="915CEC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2"/>
  </w:compat>
  <w:rsids>
    <w:rsidRoot w:val="00AB0958"/>
    <w:rsid w:val="00001DAE"/>
    <w:rsid w:val="0001073F"/>
    <w:rsid w:val="000234C4"/>
    <w:rsid w:val="00027DA3"/>
    <w:rsid w:val="00047D4B"/>
    <w:rsid w:val="0007751D"/>
    <w:rsid w:val="00090B25"/>
    <w:rsid w:val="00090B2B"/>
    <w:rsid w:val="00093ED2"/>
    <w:rsid w:val="000A53C1"/>
    <w:rsid w:val="000A63AE"/>
    <w:rsid w:val="000B39CE"/>
    <w:rsid w:val="000C55AE"/>
    <w:rsid w:val="000C6928"/>
    <w:rsid w:val="000D324D"/>
    <w:rsid w:val="000D7D57"/>
    <w:rsid w:val="000E4146"/>
    <w:rsid w:val="000E4845"/>
    <w:rsid w:val="000F647C"/>
    <w:rsid w:val="00103A5B"/>
    <w:rsid w:val="001152FC"/>
    <w:rsid w:val="00124DE6"/>
    <w:rsid w:val="00142D77"/>
    <w:rsid w:val="00147639"/>
    <w:rsid w:val="001963F9"/>
    <w:rsid w:val="001A5B3F"/>
    <w:rsid w:val="001B45B4"/>
    <w:rsid w:val="001B4E54"/>
    <w:rsid w:val="001D0DC4"/>
    <w:rsid w:val="001E5C98"/>
    <w:rsid w:val="001F5563"/>
    <w:rsid w:val="002027BC"/>
    <w:rsid w:val="00211F87"/>
    <w:rsid w:val="00213BBA"/>
    <w:rsid w:val="00224E6B"/>
    <w:rsid w:val="00226EF3"/>
    <w:rsid w:val="00251070"/>
    <w:rsid w:val="002532BA"/>
    <w:rsid w:val="002603D7"/>
    <w:rsid w:val="00276762"/>
    <w:rsid w:val="00280930"/>
    <w:rsid w:val="00283B70"/>
    <w:rsid w:val="00285465"/>
    <w:rsid w:val="002A75A9"/>
    <w:rsid w:val="002A7D4E"/>
    <w:rsid w:val="002B37DA"/>
    <w:rsid w:val="002D3FA9"/>
    <w:rsid w:val="002D6520"/>
    <w:rsid w:val="002E30BB"/>
    <w:rsid w:val="002E3AA6"/>
    <w:rsid w:val="002E4B58"/>
    <w:rsid w:val="002E65DC"/>
    <w:rsid w:val="002F0587"/>
    <w:rsid w:val="003062EF"/>
    <w:rsid w:val="0031767B"/>
    <w:rsid w:val="003226DF"/>
    <w:rsid w:val="00322958"/>
    <w:rsid w:val="003251C2"/>
    <w:rsid w:val="003345FF"/>
    <w:rsid w:val="00342592"/>
    <w:rsid w:val="00346AC6"/>
    <w:rsid w:val="00372D0C"/>
    <w:rsid w:val="00377ED2"/>
    <w:rsid w:val="00380F47"/>
    <w:rsid w:val="003823BD"/>
    <w:rsid w:val="00383A24"/>
    <w:rsid w:val="00390E31"/>
    <w:rsid w:val="00393068"/>
    <w:rsid w:val="003A7835"/>
    <w:rsid w:val="003B14FA"/>
    <w:rsid w:val="003B5506"/>
    <w:rsid w:val="003C1B0D"/>
    <w:rsid w:val="003C473A"/>
    <w:rsid w:val="003E1EF6"/>
    <w:rsid w:val="003E72F6"/>
    <w:rsid w:val="003F6A3A"/>
    <w:rsid w:val="00414E3E"/>
    <w:rsid w:val="00421496"/>
    <w:rsid w:val="00432632"/>
    <w:rsid w:val="00441B49"/>
    <w:rsid w:val="004451A2"/>
    <w:rsid w:val="00463BD9"/>
    <w:rsid w:val="0049036C"/>
    <w:rsid w:val="004943C1"/>
    <w:rsid w:val="004A202F"/>
    <w:rsid w:val="004A6C10"/>
    <w:rsid w:val="004B06DE"/>
    <w:rsid w:val="004C3D06"/>
    <w:rsid w:val="004D3275"/>
    <w:rsid w:val="004D3819"/>
    <w:rsid w:val="004F2685"/>
    <w:rsid w:val="004F36D1"/>
    <w:rsid w:val="004F772C"/>
    <w:rsid w:val="00517081"/>
    <w:rsid w:val="00521ABC"/>
    <w:rsid w:val="00525F68"/>
    <w:rsid w:val="00531EA2"/>
    <w:rsid w:val="005351A6"/>
    <w:rsid w:val="005378DD"/>
    <w:rsid w:val="00541FEE"/>
    <w:rsid w:val="00547251"/>
    <w:rsid w:val="005504B8"/>
    <w:rsid w:val="005541D4"/>
    <w:rsid w:val="005672FC"/>
    <w:rsid w:val="0057399E"/>
    <w:rsid w:val="00574059"/>
    <w:rsid w:val="0058143F"/>
    <w:rsid w:val="0059261E"/>
    <w:rsid w:val="00596D4D"/>
    <w:rsid w:val="005B6F9E"/>
    <w:rsid w:val="005C098B"/>
    <w:rsid w:val="005E4918"/>
    <w:rsid w:val="005F0CB1"/>
    <w:rsid w:val="005F2D32"/>
    <w:rsid w:val="005F4B31"/>
    <w:rsid w:val="006033D8"/>
    <w:rsid w:val="00606A67"/>
    <w:rsid w:val="006123FD"/>
    <w:rsid w:val="0062417C"/>
    <w:rsid w:val="0062536A"/>
    <w:rsid w:val="00627DAE"/>
    <w:rsid w:val="00633F7D"/>
    <w:rsid w:val="00634C86"/>
    <w:rsid w:val="0064502A"/>
    <w:rsid w:val="00656D1B"/>
    <w:rsid w:val="00663F77"/>
    <w:rsid w:val="0066610B"/>
    <w:rsid w:val="00670A0D"/>
    <w:rsid w:val="006854D2"/>
    <w:rsid w:val="00686627"/>
    <w:rsid w:val="00686A35"/>
    <w:rsid w:val="00687C0D"/>
    <w:rsid w:val="00695115"/>
    <w:rsid w:val="006A14B1"/>
    <w:rsid w:val="006A523F"/>
    <w:rsid w:val="006B101B"/>
    <w:rsid w:val="006B3632"/>
    <w:rsid w:val="006B5602"/>
    <w:rsid w:val="006B79B7"/>
    <w:rsid w:val="006C3BAA"/>
    <w:rsid w:val="0071467E"/>
    <w:rsid w:val="0071542C"/>
    <w:rsid w:val="00775542"/>
    <w:rsid w:val="00776554"/>
    <w:rsid w:val="00792DCE"/>
    <w:rsid w:val="00797F50"/>
    <w:rsid w:val="007B58F9"/>
    <w:rsid w:val="007B6B42"/>
    <w:rsid w:val="007C0617"/>
    <w:rsid w:val="007C1ED9"/>
    <w:rsid w:val="007D7FBC"/>
    <w:rsid w:val="00800CB9"/>
    <w:rsid w:val="008233AB"/>
    <w:rsid w:val="00833C1C"/>
    <w:rsid w:val="00842E9A"/>
    <w:rsid w:val="00845510"/>
    <w:rsid w:val="008625CB"/>
    <w:rsid w:val="00877652"/>
    <w:rsid w:val="008831FD"/>
    <w:rsid w:val="008863FD"/>
    <w:rsid w:val="008907E6"/>
    <w:rsid w:val="008A745B"/>
    <w:rsid w:val="008C2D1E"/>
    <w:rsid w:val="008D1A6D"/>
    <w:rsid w:val="008E79C5"/>
    <w:rsid w:val="00901A03"/>
    <w:rsid w:val="0091053A"/>
    <w:rsid w:val="00921744"/>
    <w:rsid w:val="009431A2"/>
    <w:rsid w:val="00944151"/>
    <w:rsid w:val="00951130"/>
    <w:rsid w:val="00953957"/>
    <w:rsid w:val="00961228"/>
    <w:rsid w:val="00965CA6"/>
    <w:rsid w:val="00975313"/>
    <w:rsid w:val="00976E26"/>
    <w:rsid w:val="009814D7"/>
    <w:rsid w:val="0099133A"/>
    <w:rsid w:val="009A5A49"/>
    <w:rsid w:val="009C49B3"/>
    <w:rsid w:val="009C4FC6"/>
    <w:rsid w:val="009C6E25"/>
    <w:rsid w:val="009D22EA"/>
    <w:rsid w:val="009E33B3"/>
    <w:rsid w:val="009E532C"/>
    <w:rsid w:val="009E73ED"/>
    <w:rsid w:val="009F6239"/>
    <w:rsid w:val="00A12E2C"/>
    <w:rsid w:val="00A13A4B"/>
    <w:rsid w:val="00A178E0"/>
    <w:rsid w:val="00A20A2E"/>
    <w:rsid w:val="00A31357"/>
    <w:rsid w:val="00A336E5"/>
    <w:rsid w:val="00A33B19"/>
    <w:rsid w:val="00A40DE6"/>
    <w:rsid w:val="00A66682"/>
    <w:rsid w:val="00A678E5"/>
    <w:rsid w:val="00A80191"/>
    <w:rsid w:val="00A82010"/>
    <w:rsid w:val="00A8450A"/>
    <w:rsid w:val="00A87502"/>
    <w:rsid w:val="00A91D5F"/>
    <w:rsid w:val="00A94BD8"/>
    <w:rsid w:val="00AA03C8"/>
    <w:rsid w:val="00AA05F9"/>
    <w:rsid w:val="00AA4F60"/>
    <w:rsid w:val="00AA6516"/>
    <w:rsid w:val="00AB02DE"/>
    <w:rsid w:val="00AB0958"/>
    <w:rsid w:val="00AB4FB3"/>
    <w:rsid w:val="00AC2391"/>
    <w:rsid w:val="00AC2585"/>
    <w:rsid w:val="00AC64DA"/>
    <w:rsid w:val="00AC70D9"/>
    <w:rsid w:val="00AC7AC9"/>
    <w:rsid w:val="00AD353C"/>
    <w:rsid w:val="00AE1A11"/>
    <w:rsid w:val="00AF1FE4"/>
    <w:rsid w:val="00B23774"/>
    <w:rsid w:val="00B32CCE"/>
    <w:rsid w:val="00B334D6"/>
    <w:rsid w:val="00B37D7F"/>
    <w:rsid w:val="00B50360"/>
    <w:rsid w:val="00B50869"/>
    <w:rsid w:val="00B52870"/>
    <w:rsid w:val="00B54ECF"/>
    <w:rsid w:val="00B8520E"/>
    <w:rsid w:val="00BA79F3"/>
    <w:rsid w:val="00BB00F6"/>
    <w:rsid w:val="00BB5F34"/>
    <w:rsid w:val="00BB7ED0"/>
    <w:rsid w:val="00BC30D1"/>
    <w:rsid w:val="00BC4767"/>
    <w:rsid w:val="00BD78A0"/>
    <w:rsid w:val="00BE22C9"/>
    <w:rsid w:val="00BF1DE4"/>
    <w:rsid w:val="00BF24F5"/>
    <w:rsid w:val="00BF41E8"/>
    <w:rsid w:val="00C03AC7"/>
    <w:rsid w:val="00C13B58"/>
    <w:rsid w:val="00C143BC"/>
    <w:rsid w:val="00C30BB8"/>
    <w:rsid w:val="00C33E3F"/>
    <w:rsid w:val="00C40414"/>
    <w:rsid w:val="00C4553A"/>
    <w:rsid w:val="00C47281"/>
    <w:rsid w:val="00C5689B"/>
    <w:rsid w:val="00C72A6D"/>
    <w:rsid w:val="00C82097"/>
    <w:rsid w:val="00C84E6A"/>
    <w:rsid w:val="00CA5915"/>
    <w:rsid w:val="00CB1158"/>
    <w:rsid w:val="00CD69C7"/>
    <w:rsid w:val="00CE318C"/>
    <w:rsid w:val="00CF2F1C"/>
    <w:rsid w:val="00D1456F"/>
    <w:rsid w:val="00D1488C"/>
    <w:rsid w:val="00D16316"/>
    <w:rsid w:val="00D321B1"/>
    <w:rsid w:val="00D321D0"/>
    <w:rsid w:val="00D447B6"/>
    <w:rsid w:val="00D55FCF"/>
    <w:rsid w:val="00D606D7"/>
    <w:rsid w:val="00D8340A"/>
    <w:rsid w:val="00DA2641"/>
    <w:rsid w:val="00DB29BA"/>
    <w:rsid w:val="00DB4658"/>
    <w:rsid w:val="00DC0FC9"/>
    <w:rsid w:val="00DE392D"/>
    <w:rsid w:val="00DE4F0F"/>
    <w:rsid w:val="00DF498C"/>
    <w:rsid w:val="00DF5399"/>
    <w:rsid w:val="00E073E4"/>
    <w:rsid w:val="00E13D41"/>
    <w:rsid w:val="00E20CFE"/>
    <w:rsid w:val="00E400AC"/>
    <w:rsid w:val="00E403C1"/>
    <w:rsid w:val="00E42F85"/>
    <w:rsid w:val="00E45344"/>
    <w:rsid w:val="00E56658"/>
    <w:rsid w:val="00E606CE"/>
    <w:rsid w:val="00E74008"/>
    <w:rsid w:val="00E87583"/>
    <w:rsid w:val="00E905F7"/>
    <w:rsid w:val="00E91250"/>
    <w:rsid w:val="00EA148B"/>
    <w:rsid w:val="00EA23F0"/>
    <w:rsid w:val="00EA5665"/>
    <w:rsid w:val="00EA5F6F"/>
    <w:rsid w:val="00EB0884"/>
    <w:rsid w:val="00ED0F4A"/>
    <w:rsid w:val="00ED2F6A"/>
    <w:rsid w:val="00EE2965"/>
    <w:rsid w:val="00F125BA"/>
    <w:rsid w:val="00F35B9C"/>
    <w:rsid w:val="00F4104E"/>
    <w:rsid w:val="00F56C3B"/>
    <w:rsid w:val="00F732C4"/>
    <w:rsid w:val="00F73603"/>
    <w:rsid w:val="00F766CA"/>
    <w:rsid w:val="00F81E39"/>
    <w:rsid w:val="00F9301F"/>
    <w:rsid w:val="00FA01C3"/>
    <w:rsid w:val="00FA2B08"/>
    <w:rsid w:val="00FA4ACE"/>
    <w:rsid w:val="00FD0E9F"/>
    <w:rsid w:val="00FD5E69"/>
    <w:rsid w:val="00FD74D7"/>
    <w:rsid w:val="00FE2AFC"/>
    <w:rsid w:val="00FE5C1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1265"/>
    <o:shapelayout v:ext="edit">
      <o:idmap v:ext="edit" data="1"/>
    </o:shapelayout>
  </w:shapeDefaults>
  <w:decimalSymbol w:val="."/>
  <w:listSeparator w:val=","/>
  <w15:docId w15:val="{6C296C80-C136-489B-930F-3E3A656DA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Mangal"/>
        <w:lang w:val="en-US" w:eastAsia="en-US"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4FC6"/>
    <w:pPr>
      <w:spacing w:after="200" w:line="276"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aliases w:val=" Char"/>
    <w:basedOn w:val="Normal"/>
    <w:link w:val="PlainTextChar"/>
    <w:uiPriority w:val="99"/>
    <w:rsid w:val="00A13A4B"/>
    <w:pPr>
      <w:spacing w:after="0" w:line="240" w:lineRule="auto"/>
    </w:pPr>
    <w:rPr>
      <w:rFonts w:ascii="Courier New" w:eastAsia="Times New Roman" w:hAnsi="Courier New" w:cs="Courier New"/>
      <w:sz w:val="20"/>
      <w:lang w:bidi="ar-SA"/>
    </w:rPr>
  </w:style>
  <w:style w:type="character" w:customStyle="1" w:styleId="PlainTextChar">
    <w:name w:val="Plain Text Char"/>
    <w:aliases w:val=" Char Char"/>
    <w:basedOn w:val="DefaultParagraphFont"/>
    <w:link w:val="PlainText"/>
    <w:uiPriority w:val="99"/>
    <w:rsid w:val="00A13A4B"/>
    <w:rPr>
      <w:rFonts w:ascii="Courier New" w:eastAsia="Times New Roman" w:hAnsi="Courier New" w:cs="Courier New"/>
      <w:lang w:bidi="ar-SA"/>
    </w:rPr>
  </w:style>
  <w:style w:type="character" w:styleId="Hyperlink">
    <w:name w:val="Hyperlink"/>
    <w:rsid w:val="00A13A4B"/>
    <w:rPr>
      <w:color w:val="0000FF"/>
      <w:u w:val="single"/>
    </w:rPr>
  </w:style>
  <w:style w:type="table" w:styleId="TableGrid">
    <w:name w:val="Table Grid"/>
    <w:basedOn w:val="TableNormal"/>
    <w:uiPriority w:val="59"/>
    <w:rsid w:val="00C13B5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27DA3"/>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027DA3"/>
    <w:rPr>
      <w:rFonts w:ascii="Tahoma" w:hAnsi="Tahoma"/>
      <w:sz w:val="16"/>
      <w:szCs w:val="14"/>
    </w:rPr>
  </w:style>
  <w:style w:type="paragraph" w:styleId="Header">
    <w:name w:val="header"/>
    <w:basedOn w:val="Normal"/>
    <w:link w:val="HeaderChar"/>
    <w:uiPriority w:val="99"/>
    <w:unhideWhenUsed/>
    <w:rsid w:val="00A8019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191"/>
    <w:rPr>
      <w:sz w:val="22"/>
    </w:rPr>
  </w:style>
  <w:style w:type="paragraph" w:styleId="Footer">
    <w:name w:val="footer"/>
    <w:basedOn w:val="Normal"/>
    <w:link w:val="FooterChar"/>
    <w:uiPriority w:val="99"/>
    <w:unhideWhenUsed/>
    <w:rsid w:val="00A8019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191"/>
    <w:rPr>
      <w:sz w:val="22"/>
    </w:rPr>
  </w:style>
  <w:style w:type="paragraph" w:styleId="ListParagraph">
    <w:name w:val="List Paragraph"/>
    <w:basedOn w:val="Normal"/>
    <w:uiPriority w:val="34"/>
    <w:qFormat/>
    <w:rsid w:val="001F5563"/>
    <w:pPr>
      <w:ind w:left="720"/>
      <w:contextualSpacing/>
    </w:pPr>
  </w:style>
  <w:style w:type="character" w:customStyle="1" w:styleId="fontstyle01">
    <w:name w:val="fontstyle01"/>
    <w:basedOn w:val="DefaultParagraphFont"/>
    <w:rsid w:val="005E4918"/>
    <w:rPr>
      <w:rFonts w:ascii="CIDFont+F6" w:hAnsi="CIDFont+F6"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61724">
      <w:bodyDiv w:val="1"/>
      <w:marLeft w:val="0"/>
      <w:marRight w:val="0"/>
      <w:marTop w:val="0"/>
      <w:marBottom w:val="0"/>
      <w:divBdr>
        <w:top w:val="none" w:sz="0" w:space="0" w:color="auto"/>
        <w:left w:val="none" w:sz="0" w:space="0" w:color="auto"/>
        <w:bottom w:val="none" w:sz="0" w:space="0" w:color="auto"/>
        <w:right w:val="none" w:sz="0" w:space="0" w:color="auto"/>
      </w:divBdr>
    </w:div>
    <w:div w:id="100104578">
      <w:bodyDiv w:val="1"/>
      <w:marLeft w:val="0"/>
      <w:marRight w:val="0"/>
      <w:marTop w:val="0"/>
      <w:marBottom w:val="0"/>
      <w:divBdr>
        <w:top w:val="none" w:sz="0" w:space="0" w:color="auto"/>
        <w:left w:val="none" w:sz="0" w:space="0" w:color="auto"/>
        <w:bottom w:val="none" w:sz="0" w:space="0" w:color="auto"/>
        <w:right w:val="none" w:sz="0" w:space="0" w:color="auto"/>
      </w:divBdr>
    </w:div>
    <w:div w:id="102727350">
      <w:bodyDiv w:val="1"/>
      <w:marLeft w:val="0"/>
      <w:marRight w:val="0"/>
      <w:marTop w:val="0"/>
      <w:marBottom w:val="0"/>
      <w:divBdr>
        <w:top w:val="none" w:sz="0" w:space="0" w:color="auto"/>
        <w:left w:val="none" w:sz="0" w:space="0" w:color="auto"/>
        <w:bottom w:val="none" w:sz="0" w:space="0" w:color="auto"/>
        <w:right w:val="none" w:sz="0" w:space="0" w:color="auto"/>
      </w:divBdr>
    </w:div>
    <w:div w:id="184178061">
      <w:bodyDiv w:val="1"/>
      <w:marLeft w:val="0"/>
      <w:marRight w:val="0"/>
      <w:marTop w:val="0"/>
      <w:marBottom w:val="0"/>
      <w:divBdr>
        <w:top w:val="none" w:sz="0" w:space="0" w:color="auto"/>
        <w:left w:val="none" w:sz="0" w:space="0" w:color="auto"/>
        <w:bottom w:val="none" w:sz="0" w:space="0" w:color="auto"/>
        <w:right w:val="none" w:sz="0" w:space="0" w:color="auto"/>
      </w:divBdr>
    </w:div>
    <w:div w:id="313333876">
      <w:bodyDiv w:val="1"/>
      <w:marLeft w:val="0"/>
      <w:marRight w:val="0"/>
      <w:marTop w:val="0"/>
      <w:marBottom w:val="0"/>
      <w:divBdr>
        <w:top w:val="none" w:sz="0" w:space="0" w:color="auto"/>
        <w:left w:val="none" w:sz="0" w:space="0" w:color="auto"/>
        <w:bottom w:val="none" w:sz="0" w:space="0" w:color="auto"/>
        <w:right w:val="none" w:sz="0" w:space="0" w:color="auto"/>
      </w:divBdr>
    </w:div>
    <w:div w:id="364790913">
      <w:bodyDiv w:val="1"/>
      <w:marLeft w:val="0"/>
      <w:marRight w:val="0"/>
      <w:marTop w:val="0"/>
      <w:marBottom w:val="0"/>
      <w:divBdr>
        <w:top w:val="none" w:sz="0" w:space="0" w:color="auto"/>
        <w:left w:val="none" w:sz="0" w:space="0" w:color="auto"/>
        <w:bottom w:val="none" w:sz="0" w:space="0" w:color="auto"/>
        <w:right w:val="none" w:sz="0" w:space="0" w:color="auto"/>
      </w:divBdr>
    </w:div>
    <w:div w:id="435372519">
      <w:bodyDiv w:val="1"/>
      <w:marLeft w:val="0"/>
      <w:marRight w:val="0"/>
      <w:marTop w:val="0"/>
      <w:marBottom w:val="0"/>
      <w:divBdr>
        <w:top w:val="none" w:sz="0" w:space="0" w:color="auto"/>
        <w:left w:val="none" w:sz="0" w:space="0" w:color="auto"/>
        <w:bottom w:val="none" w:sz="0" w:space="0" w:color="auto"/>
        <w:right w:val="none" w:sz="0" w:space="0" w:color="auto"/>
      </w:divBdr>
    </w:div>
    <w:div w:id="647365234">
      <w:bodyDiv w:val="1"/>
      <w:marLeft w:val="0"/>
      <w:marRight w:val="0"/>
      <w:marTop w:val="0"/>
      <w:marBottom w:val="0"/>
      <w:divBdr>
        <w:top w:val="none" w:sz="0" w:space="0" w:color="auto"/>
        <w:left w:val="none" w:sz="0" w:space="0" w:color="auto"/>
        <w:bottom w:val="none" w:sz="0" w:space="0" w:color="auto"/>
        <w:right w:val="none" w:sz="0" w:space="0" w:color="auto"/>
      </w:divBdr>
    </w:div>
    <w:div w:id="732968627">
      <w:bodyDiv w:val="1"/>
      <w:marLeft w:val="0"/>
      <w:marRight w:val="0"/>
      <w:marTop w:val="0"/>
      <w:marBottom w:val="0"/>
      <w:divBdr>
        <w:top w:val="none" w:sz="0" w:space="0" w:color="auto"/>
        <w:left w:val="none" w:sz="0" w:space="0" w:color="auto"/>
        <w:bottom w:val="none" w:sz="0" w:space="0" w:color="auto"/>
        <w:right w:val="none" w:sz="0" w:space="0" w:color="auto"/>
      </w:divBdr>
    </w:div>
    <w:div w:id="745805823">
      <w:bodyDiv w:val="1"/>
      <w:marLeft w:val="0"/>
      <w:marRight w:val="0"/>
      <w:marTop w:val="0"/>
      <w:marBottom w:val="0"/>
      <w:divBdr>
        <w:top w:val="none" w:sz="0" w:space="0" w:color="auto"/>
        <w:left w:val="none" w:sz="0" w:space="0" w:color="auto"/>
        <w:bottom w:val="none" w:sz="0" w:space="0" w:color="auto"/>
        <w:right w:val="none" w:sz="0" w:space="0" w:color="auto"/>
      </w:divBdr>
    </w:div>
    <w:div w:id="791478574">
      <w:bodyDiv w:val="1"/>
      <w:marLeft w:val="0"/>
      <w:marRight w:val="0"/>
      <w:marTop w:val="0"/>
      <w:marBottom w:val="0"/>
      <w:divBdr>
        <w:top w:val="none" w:sz="0" w:space="0" w:color="auto"/>
        <w:left w:val="none" w:sz="0" w:space="0" w:color="auto"/>
        <w:bottom w:val="none" w:sz="0" w:space="0" w:color="auto"/>
        <w:right w:val="none" w:sz="0" w:space="0" w:color="auto"/>
      </w:divBdr>
    </w:div>
    <w:div w:id="838428841">
      <w:bodyDiv w:val="1"/>
      <w:marLeft w:val="0"/>
      <w:marRight w:val="0"/>
      <w:marTop w:val="0"/>
      <w:marBottom w:val="0"/>
      <w:divBdr>
        <w:top w:val="none" w:sz="0" w:space="0" w:color="auto"/>
        <w:left w:val="none" w:sz="0" w:space="0" w:color="auto"/>
        <w:bottom w:val="none" w:sz="0" w:space="0" w:color="auto"/>
        <w:right w:val="none" w:sz="0" w:space="0" w:color="auto"/>
      </w:divBdr>
    </w:div>
    <w:div w:id="870537411">
      <w:bodyDiv w:val="1"/>
      <w:marLeft w:val="0"/>
      <w:marRight w:val="0"/>
      <w:marTop w:val="0"/>
      <w:marBottom w:val="0"/>
      <w:divBdr>
        <w:top w:val="none" w:sz="0" w:space="0" w:color="auto"/>
        <w:left w:val="none" w:sz="0" w:space="0" w:color="auto"/>
        <w:bottom w:val="none" w:sz="0" w:space="0" w:color="auto"/>
        <w:right w:val="none" w:sz="0" w:space="0" w:color="auto"/>
      </w:divBdr>
    </w:div>
    <w:div w:id="964459267">
      <w:bodyDiv w:val="1"/>
      <w:marLeft w:val="0"/>
      <w:marRight w:val="0"/>
      <w:marTop w:val="0"/>
      <w:marBottom w:val="0"/>
      <w:divBdr>
        <w:top w:val="none" w:sz="0" w:space="0" w:color="auto"/>
        <w:left w:val="none" w:sz="0" w:space="0" w:color="auto"/>
        <w:bottom w:val="none" w:sz="0" w:space="0" w:color="auto"/>
        <w:right w:val="none" w:sz="0" w:space="0" w:color="auto"/>
      </w:divBdr>
    </w:div>
    <w:div w:id="997005049">
      <w:bodyDiv w:val="1"/>
      <w:marLeft w:val="0"/>
      <w:marRight w:val="0"/>
      <w:marTop w:val="0"/>
      <w:marBottom w:val="0"/>
      <w:divBdr>
        <w:top w:val="none" w:sz="0" w:space="0" w:color="auto"/>
        <w:left w:val="none" w:sz="0" w:space="0" w:color="auto"/>
        <w:bottom w:val="none" w:sz="0" w:space="0" w:color="auto"/>
        <w:right w:val="none" w:sz="0" w:space="0" w:color="auto"/>
      </w:divBdr>
    </w:div>
    <w:div w:id="1110010643">
      <w:bodyDiv w:val="1"/>
      <w:marLeft w:val="0"/>
      <w:marRight w:val="0"/>
      <w:marTop w:val="0"/>
      <w:marBottom w:val="0"/>
      <w:divBdr>
        <w:top w:val="none" w:sz="0" w:space="0" w:color="auto"/>
        <w:left w:val="none" w:sz="0" w:space="0" w:color="auto"/>
        <w:bottom w:val="none" w:sz="0" w:space="0" w:color="auto"/>
        <w:right w:val="none" w:sz="0" w:space="0" w:color="auto"/>
      </w:divBdr>
    </w:div>
    <w:div w:id="1111556629">
      <w:bodyDiv w:val="1"/>
      <w:marLeft w:val="0"/>
      <w:marRight w:val="0"/>
      <w:marTop w:val="0"/>
      <w:marBottom w:val="0"/>
      <w:divBdr>
        <w:top w:val="none" w:sz="0" w:space="0" w:color="auto"/>
        <w:left w:val="none" w:sz="0" w:space="0" w:color="auto"/>
        <w:bottom w:val="none" w:sz="0" w:space="0" w:color="auto"/>
        <w:right w:val="none" w:sz="0" w:space="0" w:color="auto"/>
      </w:divBdr>
    </w:div>
    <w:div w:id="1130057049">
      <w:bodyDiv w:val="1"/>
      <w:marLeft w:val="0"/>
      <w:marRight w:val="0"/>
      <w:marTop w:val="0"/>
      <w:marBottom w:val="0"/>
      <w:divBdr>
        <w:top w:val="none" w:sz="0" w:space="0" w:color="auto"/>
        <w:left w:val="none" w:sz="0" w:space="0" w:color="auto"/>
        <w:bottom w:val="none" w:sz="0" w:space="0" w:color="auto"/>
        <w:right w:val="none" w:sz="0" w:space="0" w:color="auto"/>
      </w:divBdr>
    </w:div>
    <w:div w:id="1175455989">
      <w:bodyDiv w:val="1"/>
      <w:marLeft w:val="0"/>
      <w:marRight w:val="0"/>
      <w:marTop w:val="0"/>
      <w:marBottom w:val="0"/>
      <w:divBdr>
        <w:top w:val="none" w:sz="0" w:space="0" w:color="auto"/>
        <w:left w:val="none" w:sz="0" w:space="0" w:color="auto"/>
        <w:bottom w:val="none" w:sz="0" w:space="0" w:color="auto"/>
        <w:right w:val="none" w:sz="0" w:space="0" w:color="auto"/>
      </w:divBdr>
    </w:div>
    <w:div w:id="1222792225">
      <w:bodyDiv w:val="1"/>
      <w:marLeft w:val="0"/>
      <w:marRight w:val="0"/>
      <w:marTop w:val="0"/>
      <w:marBottom w:val="0"/>
      <w:divBdr>
        <w:top w:val="none" w:sz="0" w:space="0" w:color="auto"/>
        <w:left w:val="none" w:sz="0" w:space="0" w:color="auto"/>
        <w:bottom w:val="none" w:sz="0" w:space="0" w:color="auto"/>
        <w:right w:val="none" w:sz="0" w:space="0" w:color="auto"/>
      </w:divBdr>
    </w:div>
    <w:div w:id="1273591214">
      <w:bodyDiv w:val="1"/>
      <w:marLeft w:val="0"/>
      <w:marRight w:val="0"/>
      <w:marTop w:val="0"/>
      <w:marBottom w:val="0"/>
      <w:divBdr>
        <w:top w:val="none" w:sz="0" w:space="0" w:color="auto"/>
        <w:left w:val="none" w:sz="0" w:space="0" w:color="auto"/>
        <w:bottom w:val="none" w:sz="0" w:space="0" w:color="auto"/>
        <w:right w:val="none" w:sz="0" w:space="0" w:color="auto"/>
      </w:divBdr>
    </w:div>
    <w:div w:id="1293681019">
      <w:bodyDiv w:val="1"/>
      <w:marLeft w:val="0"/>
      <w:marRight w:val="0"/>
      <w:marTop w:val="0"/>
      <w:marBottom w:val="0"/>
      <w:divBdr>
        <w:top w:val="none" w:sz="0" w:space="0" w:color="auto"/>
        <w:left w:val="none" w:sz="0" w:space="0" w:color="auto"/>
        <w:bottom w:val="none" w:sz="0" w:space="0" w:color="auto"/>
        <w:right w:val="none" w:sz="0" w:space="0" w:color="auto"/>
      </w:divBdr>
    </w:div>
    <w:div w:id="1319967210">
      <w:bodyDiv w:val="1"/>
      <w:marLeft w:val="0"/>
      <w:marRight w:val="0"/>
      <w:marTop w:val="0"/>
      <w:marBottom w:val="0"/>
      <w:divBdr>
        <w:top w:val="none" w:sz="0" w:space="0" w:color="auto"/>
        <w:left w:val="none" w:sz="0" w:space="0" w:color="auto"/>
        <w:bottom w:val="none" w:sz="0" w:space="0" w:color="auto"/>
        <w:right w:val="none" w:sz="0" w:space="0" w:color="auto"/>
      </w:divBdr>
    </w:div>
    <w:div w:id="1346245735">
      <w:bodyDiv w:val="1"/>
      <w:marLeft w:val="0"/>
      <w:marRight w:val="0"/>
      <w:marTop w:val="0"/>
      <w:marBottom w:val="0"/>
      <w:divBdr>
        <w:top w:val="none" w:sz="0" w:space="0" w:color="auto"/>
        <w:left w:val="none" w:sz="0" w:space="0" w:color="auto"/>
        <w:bottom w:val="none" w:sz="0" w:space="0" w:color="auto"/>
        <w:right w:val="none" w:sz="0" w:space="0" w:color="auto"/>
      </w:divBdr>
    </w:div>
    <w:div w:id="1392119473">
      <w:bodyDiv w:val="1"/>
      <w:marLeft w:val="0"/>
      <w:marRight w:val="0"/>
      <w:marTop w:val="0"/>
      <w:marBottom w:val="0"/>
      <w:divBdr>
        <w:top w:val="none" w:sz="0" w:space="0" w:color="auto"/>
        <w:left w:val="none" w:sz="0" w:space="0" w:color="auto"/>
        <w:bottom w:val="none" w:sz="0" w:space="0" w:color="auto"/>
        <w:right w:val="none" w:sz="0" w:space="0" w:color="auto"/>
      </w:divBdr>
    </w:div>
    <w:div w:id="1450858824">
      <w:bodyDiv w:val="1"/>
      <w:marLeft w:val="0"/>
      <w:marRight w:val="0"/>
      <w:marTop w:val="0"/>
      <w:marBottom w:val="0"/>
      <w:divBdr>
        <w:top w:val="none" w:sz="0" w:space="0" w:color="auto"/>
        <w:left w:val="none" w:sz="0" w:space="0" w:color="auto"/>
        <w:bottom w:val="none" w:sz="0" w:space="0" w:color="auto"/>
        <w:right w:val="none" w:sz="0" w:space="0" w:color="auto"/>
      </w:divBdr>
    </w:div>
    <w:div w:id="1466384708">
      <w:bodyDiv w:val="1"/>
      <w:marLeft w:val="0"/>
      <w:marRight w:val="0"/>
      <w:marTop w:val="0"/>
      <w:marBottom w:val="0"/>
      <w:divBdr>
        <w:top w:val="none" w:sz="0" w:space="0" w:color="auto"/>
        <w:left w:val="none" w:sz="0" w:space="0" w:color="auto"/>
        <w:bottom w:val="none" w:sz="0" w:space="0" w:color="auto"/>
        <w:right w:val="none" w:sz="0" w:space="0" w:color="auto"/>
      </w:divBdr>
    </w:div>
    <w:div w:id="1478961410">
      <w:bodyDiv w:val="1"/>
      <w:marLeft w:val="0"/>
      <w:marRight w:val="0"/>
      <w:marTop w:val="0"/>
      <w:marBottom w:val="0"/>
      <w:divBdr>
        <w:top w:val="none" w:sz="0" w:space="0" w:color="auto"/>
        <w:left w:val="none" w:sz="0" w:space="0" w:color="auto"/>
        <w:bottom w:val="none" w:sz="0" w:space="0" w:color="auto"/>
        <w:right w:val="none" w:sz="0" w:space="0" w:color="auto"/>
      </w:divBdr>
    </w:div>
    <w:div w:id="1579709909">
      <w:bodyDiv w:val="1"/>
      <w:marLeft w:val="0"/>
      <w:marRight w:val="0"/>
      <w:marTop w:val="0"/>
      <w:marBottom w:val="0"/>
      <w:divBdr>
        <w:top w:val="none" w:sz="0" w:space="0" w:color="auto"/>
        <w:left w:val="none" w:sz="0" w:space="0" w:color="auto"/>
        <w:bottom w:val="none" w:sz="0" w:space="0" w:color="auto"/>
        <w:right w:val="none" w:sz="0" w:space="0" w:color="auto"/>
      </w:divBdr>
    </w:div>
    <w:div w:id="1586959096">
      <w:bodyDiv w:val="1"/>
      <w:marLeft w:val="0"/>
      <w:marRight w:val="0"/>
      <w:marTop w:val="0"/>
      <w:marBottom w:val="0"/>
      <w:divBdr>
        <w:top w:val="none" w:sz="0" w:space="0" w:color="auto"/>
        <w:left w:val="none" w:sz="0" w:space="0" w:color="auto"/>
        <w:bottom w:val="none" w:sz="0" w:space="0" w:color="auto"/>
        <w:right w:val="none" w:sz="0" w:space="0" w:color="auto"/>
      </w:divBdr>
    </w:div>
    <w:div w:id="1625043527">
      <w:bodyDiv w:val="1"/>
      <w:marLeft w:val="0"/>
      <w:marRight w:val="0"/>
      <w:marTop w:val="0"/>
      <w:marBottom w:val="0"/>
      <w:divBdr>
        <w:top w:val="none" w:sz="0" w:space="0" w:color="auto"/>
        <w:left w:val="none" w:sz="0" w:space="0" w:color="auto"/>
        <w:bottom w:val="none" w:sz="0" w:space="0" w:color="auto"/>
        <w:right w:val="none" w:sz="0" w:space="0" w:color="auto"/>
      </w:divBdr>
    </w:div>
    <w:div w:id="1700887738">
      <w:bodyDiv w:val="1"/>
      <w:marLeft w:val="0"/>
      <w:marRight w:val="0"/>
      <w:marTop w:val="0"/>
      <w:marBottom w:val="0"/>
      <w:divBdr>
        <w:top w:val="none" w:sz="0" w:space="0" w:color="auto"/>
        <w:left w:val="none" w:sz="0" w:space="0" w:color="auto"/>
        <w:bottom w:val="none" w:sz="0" w:space="0" w:color="auto"/>
        <w:right w:val="none" w:sz="0" w:space="0" w:color="auto"/>
      </w:divBdr>
    </w:div>
    <w:div w:id="1734237722">
      <w:bodyDiv w:val="1"/>
      <w:marLeft w:val="0"/>
      <w:marRight w:val="0"/>
      <w:marTop w:val="0"/>
      <w:marBottom w:val="0"/>
      <w:divBdr>
        <w:top w:val="none" w:sz="0" w:space="0" w:color="auto"/>
        <w:left w:val="none" w:sz="0" w:space="0" w:color="auto"/>
        <w:bottom w:val="none" w:sz="0" w:space="0" w:color="auto"/>
        <w:right w:val="none" w:sz="0" w:space="0" w:color="auto"/>
      </w:divBdr>
    </w:div>
    <w:div w:id="1763379314">
      <w:bodyDiv w:val="1"/>
      <w:marLeft w:val="0"/>
      <w:marRight w:val="0"/>
      <w:marTop w:val="0"/>
      <w:marBottom w:val="0"/>
      <w:divBdr>
        <w:top w:val="none" w:sz="0" w:space="0" w:color="auto"/>
        <w:left w:val="none" w:sz="0" w:space="0" w:color="auto"/>
        <w:bottom w:val="none" w:sz="0" w:space="0" w:color="auto"/>
        <w:right w:val="none" w:sz="0" w:space="0" w:color="auto"/>
      </w:divBdr>
    </w:div>
    <w:div w:id="1863935370">
      <w:bodyDiv w:val="1"/>
      <w:marLeft w:val="0"/>
      <w:marRight w:val="0"/>
      <w:marTop w:val="0"/>
      <w:marBottom w:val="0"/>
      <w:divBdr>
        <w:top w:val="none" w:sz="0" w:space="0" w:color="auto"/>
        <w:left w:val="none" w:sz="0" w:space="0" w:color="auto"/>
        <w:bottom w:val="none" w:sz="0" w:space="0" w:color="auto"/>
        <w:right w:val="none" w:sz="0" w:space="0" w:color="auto"/>
      </w:divBdr>
    </w:div>
    <w:div w:id="1867449463">
      <w:bodyDiv w:val="1"/>
      <w:marLeft w:val="0"/>
      <w:marRight w:val="0"/>
      <w:marTop w:val="0"/>
      <w:marBottom w:val="0"/>
      <w:divBdr>
        <w:top w:val="none" w:sz="0" w:space="0" w:color="auto"/>
        <w:left w:val="none" w:sz="0" w:space="0" w:color="auto"/>
        <w:bottom w:val="none" w:sz="0" w:space="0" w:color="auto"/>
        <w:right w:val="none" w:sz="0" w:space="0" w:color="auto"/>
      </w:divBdr>
    </w:div>
    <w:div w:id="1996911921">
      <w:bodyDiv w:val="1"/>
      <w:marLeft w:val="0"/>
      <w:marRight w:val="0"/>
      <w:marTop w:val="0"/>
      <w:marBottom w:val="0"/>
      <w:divBdr>
        <w:top w:val="none" w:sz="0" w:space="0" w:color="auto"/>
        <w:left w:val="none" w:sz="0" w:space="0" w:color="auto"/>
        <w:bottom w:val="none" w:sz="0" w:space="0" w:color="auto"/>
        <w:right w:val="none" w:sz="0" w:space="0" w:color="auto"/>
      </w:divBdr>
    </w:div>
    <w:div w:id="2007829352">
      <w:bodyDiv w:val="1"/>
      <w:marLeft w:val="0"/>
      <w:marRight w:val="0"/>
      <w:marTop w:val="0"/>
      <w:marBottom w:val="0"/>
      <w:divBdr>
        <w:top w:val="none" w:sz="0" w:space="0" w:color="auto"/>
        <w:left w:val="none" w:sz="0" w:space="0" w:color="auto"/>
        <w:bottom w:val="none" w:sz="0" w:space="0" w:color="auto"/>
        <w:right w:val="none" w:sz="0" w:space="0" w:color="auto"/>
      </w:divBdr>
    </w:div>
    <w:div w:id="2055428338">
      <w:bodyDiv w:val="1"/>
      <w:marLeft w:val="0"/>
      <w:marRight w:val="0"/>
      <w:marTop w:val="0"/>
      <w:marBottom w:val="0"/>
      <w:divBdr>
        <w:top w:val="none" w:sz="0" w:space="0" w:color="auto"/>
        <w:left w:val="none" w:sz="0" w:space="0" w:color="auto"/>
        <w:bottom w:val="none" w:sz="0" w:space="0" w:color="auto"/>
        <w:right w:val="none" w:sz="0" w:space="0" w:color="auto"/>
      </w:divBdr>
    </w:div>
    <w:div w:id="2074963022">
      <w:bodyDiv w:val="1"/>
      <w:marLeft w:val="0"/>
      <w:marRight w:val="0"/>
      <w:marTop w:val="0"/>
      <w:marBottom w:val="0"/>
      <w:divBdr>
        <w:top w:val="none" w:sz="0" w:space="0" w:color="auto"/>
        <w:left w:val="none" w:sz="0" w:space="0" w:color="auto"/>
        <w:bottom w:val="none" w:sz="0" w:space="0" w:color="auto"/>
        <w:right w:val="none" w:sz="0" w:space="0" w:color="auto"/>
      </w:divBdr>
    </w:div>
    <w:div w:id="2095083811">
      <w:bodyDiv w:val="1"/>
      <w:marLeft w:val="0"/>
      <w:marRight w:val="0"/>
      <w:marTop w:val="0"/>
      <w:marBottom w:val="0"/>
      <w:divBdr>
        <w:top w:val="none" w:sz="0" w:space="0" w:color="auto"/>
        <w:left w:val="none" w:sz="0" w:space="0" w:color="auto"/>
        <w:bottom w:val="none" w:sz="0" w:space="0" w:color="auto"/>
        <w:right w:val="none" w:sz="0" w:space="0" w:color="auto"/>
      </w:divBdr>
    </w:div>
    <w:div w:id="2115399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21CED1-80A7-443B-B5BD-E289A5C10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2026</Words>
  <Characters>11552</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5</cp:revision>
  <cp:lastPrinted>2020-06-13T05:35:00Z</cp:lastPrinted>
  <dcterms:created xsi:type="dcterms:W3CDTF">2020-06-14T13:52:00Z</dcterms:created>
  <dcterms:modified xsi:type="dcterms:W3CDTF">2020-06-15T05:14:00Z</dcterms:modified>
</cp:coreProperties>
</file>