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Default="001524D2" w:rsidP="0009600E">
      <w:pPr>
        <w:spacing w:after="0" w:line="240" w:lineRule="auto"/>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09600E">
        <w:rPr>
          <w:rFonts w:ascii="Times New Roman" w:eastAsia="Times New Roman" w:hAnsi="Times New Roman" w:cs="Times New Roman"/>
          <w:b/>
          <w:bCs/>
          <w:color w:val="000000"/>
          <w:sz w:val="23"/>
          <w:szCs w:val="23"/>
          <w:lang w:eastAsia="en-IN"/>
        </w:rPr>
        <w:t>April, 17</w:t>
      </w:r>
      <w:r w:rsidR="00C74AD0">
        <w:rPr>
          <w:rFonts w:ascii="Times New Roman" w:eastAsia="Times New Roman" w:hAnsi="Times New Roman" w:cs="Times New Roman"/>
          <w:b/>
          <w:bCs/>
          <w:color w:val="000000"/>
          <w:sz w:val="23"/>
          <w:szCs w:val="23"/>
          <w:lang w:eastAsia="en-IN"/>
        </w:rPr>
        <w:t>th, 2023</w:t>
      </w:r>
    </w:p>
    <w:p w:rsidR="009D324D" w:rsidRPr="001524D2" w:rsidRDefault="009D324D" w:rsidP="00705C82">
      <w:pPr>
        <w:spacing w:after="0" w:line="240" w:lineRule="auto"/>
        <w:jc w:val="right"/>
        <w:rPr>
          <w:rFonts w:ascii="Verdana" w:eastAsia="Times New Roman" w:hAnsi="Verdana" w:cs="Times New Roman"/>
          <w:color w:val="000000"/>
          <w:lang w:eastAsia="en-IN"/>
        </w:rPr>
      </w:pPr>
    </w:p>
    <w:p w:rsidR="001524D2" w:rsidRPr="00447AEC" w:rsidRDefault="001524D2" w:rsidP="001524D2">
      <w:pPr>
        <w:spacing w:after="0" w:line="253" w:lineRule="atLeast"/>
        <w:jc w:val="center"/>
        <w:rPr>
          <w:rFonts w:ascii="Calibri" w:eastAsia="Times New Roman" w:hAnsi="Calibri" w:cs="Calibri"/>
          <w:color w:val="000000"/>
          <w:u w:val="single"/>
          <w:lang w:eastAsia="en-IN"/>
        </w:rPr>
      </w:pPr>
      <w:r w:rsidRPr="00447AEC">
        <w:rPr>
          <w:rFonts w:ascii="Times New Roman" w:eastAsia="Times New Roman" w:hAnsi="Times New Roman" w:cs="Times New Roman"/>
          <w:b/>
          <w:bCs/>
          <w:color w:val="000000"/>
          <w:sz w:val="23"/>
          <w:szCs w:val="23"/>
          <w:u w:val="single"/>
          <w:lang w:eastAsia="en-IN"/>
        </w:rPr>
        <w:t>PRESS RELEASE</w:t>
      </w: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rsidR="001524D2" w:rsidRPr="00CE4354" w:rsidRDefault="001524D2" w:rsidP="0009600E">
      <w:pPr>
        <w:spacing w:after="0" w:line="253" w:lineRule="atLeast"/>
        <w:ind w:left="-426" w:right="-330"/>
        <w:jc w:val="center"/>
        <w:rPr>
          <w:rFonts w:ascii="Calibri" w:eastAsia="Times New Roman" w:hAnsi="Calibri" w:cs="Calibri"/>
          <w:color w:val="000000"/>
          <w:sz w:val="24"/>
          <w:szCs w:val="24"/>
          <w:lang w:eastAsia="en-IN"/>
        </w:rPr>
      </w:pPr>
      <w:r w:rsidRPr="00CE4354">
        <w:rPr>
          <w:rFonts w:ascii="Times New Roman" w:eastAsia="Times New Roman" w:hAnsi="Times New Roman" w:cs="Times New Roman"/>
          <w:b/>
          <w:bCs/>
          <w:color w:val="000000"/>
          <w:sz w:val="24"/>
          <w:szCs w:val="24"/>
          <w:lang w:eastAsia="en-IN"/>
        </w:rPr>
        <w:t xml:space="preserve">Index Numbers of Wholesale Price in India for the Month of </w:t>
      </w:r>
      <w:r w:rsidR="0009600E" w:rsidRPr="00CE4354">
        <w:rPr>
          <w:rFonts w:ascii="Times New Roman" w:eastAsia="Times New Roman" w:hAnsi="Times New Roman" w:cs="Times New Roman"/>
          <w:b/>
          <w:bCs/>
          <w:color w:val="000000"/>
          <w:sz w:val="24"/>
          <w:szCs w:val="24"/>
          <w:lang w:eastAsia="en-IN"/>
        </w:rPr>
        <w:t>March</w:t>
      </w:r>
      <w:r w:rsidR="00281239" w:rsidRPr="00CE4354">
        <w:rPr>
          <w:rFonts w:ascii="Times New Roman" w:eastAsia="Times New Roman" w:hAnsi="Times New Roman" w:cs="Times New Roman"/>
          <w:b/>
          <w:bCs/>
          <w:color w:val="000000"/>
          <w:sz w:val="24"/>
          <w:szCs w:val="24"/>
          <w:lang w:eastAsia="en-IN"/>
        </w:rPr>
        <w:t>, 2023</w:t>
      </w:r>
      <w:r w:rsidRPr="00CE4354">
        <w:rPr>
          <w:rFonts w:ascii="Times New Roman" w:eastAsia="Times New Roman" w:hAnsi="Times New Roman" w:cs="Times New Roman"/>
          <w:b/>
          <w:bCs/>
          <w:color w:val="000000"/>
          <w:sz w:val="24"/>
          <w:szCs w:val="24"/>
          <w:lang w:eastAsia="en-IN"/>
        </w:rPr>
        <w:t xml:space="preserve"> (Base Year: 2011-12)</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CE4354" w:rsidRDefault="001524D2" w:rsidP="00826230">
      <w:pPr>
        <w:spacing w:after="0" w:line="276" w:lineRule="auto"/>
        <w:ind w:left="-426" w:right="-330"/>
        <w:jc w:val="both"/>
        <w:rPr>
          <w:rFonts w:ascii="Calibri" w:eastAsia="Times New Roman" w:hAnsi="Calibri" w:cs="Calibri"/>
          <w:color w:val="000000"/>
          <w:sz w:val="24"/>
          <w:szCs w:val="24"/>
          <w:lang w:eastAsia="en-IN"/>
        </w:rPr>
      </w:pPr>
      <w:r w:rsidRPr="00CE4354">
        <w:rPr>
          <w:rFonts w:ascii="Times New Roman" w:eastAsia="Times New Roman" w:hAnsi="Times New Roman" w:cs="Times New Roman"/>
          <w:color w:val="000000"/>
          <w:sz w:val="24"/>
          <w:szCs w:val="24"/>
          <w:lang w:eastAsia="en-IN"/>
        </w:rPr>
        <w:t xml:space="preserve">The annual rate of inflation based on all India Wholesale Price Index (WPI) number is </w:t>
      </w:r>
      <w:r w:rsidR="00E23A18" w:rsidRPr="00CE4354">
        <w:rPr>
          <w:rFonts w:ascii="Times New Roman" w:eastAsia="Times New Roman" w:hAnsi="Times New Roman" w:cs="Times New Roman"/>
          <w:color w:val="000000"/>
          <w:sz w:val="24"/>
          <w:szCs w:val="24"/>
          <w:lang w:eastAsia="en-IN"/>
        </w:rPr>
        <w:t>1.34</w:t>
      </w:r>
      <w:r w:rsidR="0009600E" w:rsidRPr="00CE4354">
        <w:rPr>
          <w:rFonts w:ascii="Times New Roman" w:eastAsia="Times New Roman" w:hAnsi="Times New Roman" w:cs="Times New Roman"/>
          <w:color w:val="000000"/>
          <w:sz w:val="24"/>
          <w:szCs w:val="24"/>
          <w:lang w:eastAsia="en-IN"/>
        </w:rPr>
        <w:t>%</w:t>
      </w:r>
      <w:r w:rsidRPr="00CE4354">
        <w:rPr>
          <w:rFonts w:ascii="Times New Roman" w:eastAsia="Times New Roman" w:hAnsi="Times New Roman" w:cs="Times New Roman"/>
          <w:color w:val="000000"/>
          <w:sz w:val="24"/>
          <w:szCs w:val="24"/>
          <w:lang w:eastAsia="en-IN"/>
        </w:rPr>
        <w:t xml:space="preserve"> (Provisional) for the month of </w:t>
      </w:r>
      <w:r w:rsidR="0009600E" w:rsidRPr="00CE4354">
        <w:rPr>
          <w:rFonts w:ascii="Times New Roman" w:eastAsia="Times New Roman" w:hAnsi="Times New Roman" w:cs="Times New Roman"/>
          <w:color w:val="000000"/>
          <w:sz w:val="24"/>
          <w:szCs w:val="24"/>
          <w:lang w:eastAsia="en-IN"/>
        </w:rPr>
        <w:t>March</w:t>
      </w:r>
      <w:r w:rsidR="00281239" w:rsidRPr="00CE4354">
        <w:rPr>
          <w:rFonts w:ascii="Times New Roman" w:eastAsia="Times New Roman" w:hAnsi="Times New Roman" w:cs="Times New Roman"/>
          <w:color w:val="000000"/>
          <w:sz w:val="24"/>
          <w:szCs w:val="24"/>
          <w:lang w:eastAsia="en-IN"/>
        </w:rPr>
        <w:t>, 2023</w:t>
      </w:r>
      <w:r w:rsidRPr="00CE4354">
        <w:rPr>
          <w:rFonts w:ascii="Times New Roman" w:eastAsia="Times New Roman" w:hAnsi="Times New Roman" w:cs="Times New Roman"/>
          <w:color w:val="000000"/>
          <w:sz w:val="24"/>
          <w:szCs w:val="24"/>
          <w:lang w:eastAsia="en-IN"/>
        </w:rPr>
        <w:t xml:space="preserve"> (over </w:t>
      </w:r>
      <w:r w:rsidR="0009600E" w:rsidRPr="00CE4354">
        <w:rPr>
          <w:rFonts w:ascii="Times New Roman" w:eastAsia="Times New Roman" w:hAnsi="Times New Roman" w:cs="Times New Roman"/>
          <w:color w:val="000000"/>
          <w:sz w:val="24"/>
          <w:szCs w:val="24"/>
          <w:lang w:eastAsia="en-IN"/>
        </w:rPr>
        <w:t>March</w:t>
      </w:r>
      <w:r w:rsidR="0029053E" w:rsidRPr="00CE4354">
        <w:rPr>
          <w:rFonts w:ascii="Times New Roman" w:eastAsia="Times New Roman" w:hAnsi="Times New Roman" w:cs="Times New Roman"/>
          <w:color w:val="000000"/>
          <w:sz w:val="24"/>
          <w:szCs w:val="24"/>
          <w:lang w:eastAsia="en-IN"/>
        </w:rPr>
        <w:t>, 2022</w:t>
      </w:r>
      <w:r w:rsidRPr="00CE4354">
        <w:rPr>
          <w:rFonts w:ascii="Times New Roman" w:eastAsia="Times New Roman" w:hAnsi="Times New Roman" w:cs="Times New Roman"/>
          <w:color w:val="000000"/>
          <w:sz w:val="24"/>
          <w:szCs w:val="24"/>
          <w:lang w:eastAsia="en-IN"/>
        </w:rPr>
        <w:t xml:space="preserve">) against </w:t>
      </w:r>
      <w:r w:rsidR="0009600E" w:rsidRPr="00CE4354">
        <w:rPr>
          <w:rFonts w:ascii="Times New Roman" w:eastAsia="Times New Roman" w:hAnsi="Times New Roman" w:cs="Times New Roman"/>
          <w:color w:val="000000"/>
          <w:sz w:val="24"/>
          <w:szCs w:val="24"/>
          <w:lang w:eastAsia="en-IN"/>
        </w:rPr>
        <w:t>3.85</w:t>
      </w:r>
      <w:r w:rsidR="00A12881" w:rsidRPr="00CE4354">
        <w:rPr>
          <w:rFonts w:ascii="Times New Roman" w:eastAsia="Times New Roman" w:hAnsi="Times New Roman" w:cs="Times New Roman"/>
          <w:color w:val="000000"/>
          <w:sz w:val="24"/>
          <w:szCs w:val="24"/>
          <w:lang w:eastAsia="en-IN"/>
        </w:rPr>
        <w:t>%</w:t>
      </w:r>
      <w:r w:rsidR="000A156A" w:rsidRPr="00CE4354">
        <w:rPr>
          <w:rFonts w:ascii="Times New Roman" w:eastAsia="Times New Roman" w:hAnsi="Times New Roman" w:cs="Times New Roman"/>
          <w:color w:val="000000"/>
          <w:sz w:val="24"/>
          <w:szCs w:val="24"/>
          <w:lang w:eastAsia="en-IN"/>
        </w:rPr>
        <w:t xml:space="preserve"> recorded</w:t>
      </w:r>
      <w:r w:rsidR="00A12881" w:rsidRPr="00CE4354">
        <w:rPr>
          <w:rFonts w:ascii="Times New Roman" w:eastAsia="Times New Roman" w:hAnsi="Times New Roman" w:cs="Times New Roman"/>
          <w:color w:val="000000"/>
          <w:sz w:val="24"/>
          <w:szCs w:val="24"/>
          <w:lang w:eastAsia="en-IN"/>
        </w:rPr>
        <w:t xml:space="preserve"> in </w:t>
      </w:r>
      <w:r w:rsidR="0009600E" w:rsidRPr="00CE4354">
        <w:rPr>
          <w:rFonts w:ascii="Times New Roman" w:eastAsia="Times New Roman" w:hAnsi="Times New Roman" w:cs="Times New Roman"/>
          <w:color w:val="000000"/>
          <w:sz w:val="24"/>
          <w:szCs w:val="24"/>
          <w:lang w:eastAsia="en-IN"/>
        </w:rPr>
        <w:t>February</w:t>
      </w:r>
      <w:r w:rsidR="0029053E" w:rsidRPr="00CE4354">
        <w:rPr>
          <w:rFonts w:ascii="Times New Roman" w:eastAsia="Times New Roman" w:hAnsi="Times New Roman" w:cs="Times New Roman"/>
          <w:color w:val="000000"/>
          <w:sz w:val="24"/>
          <w:szCs w:val="24"/>
          <w:lang w:eastAsia="en-IN"/>
        </w:rPr>
        <w:t>, 2023</w:t>
      </w:r>
      <w:r w:rsidRPr="00CE4354">
        <w:rPr>
          <w:rFonts w:ascii="Times New Roman" w:eastAsia="Times New Roman" w:hAnsi="Times New Roman" w:cs="Times New Roman"/>
          <w:color w:val="000000"/>
          <w:sz w:val="24"/>
          <w:szCs w:val="24"/>
          <w:lang w:eastAsia="en-IN"/>
        </w:rPr>
        <w:t>. </w:t>
      </w:r>
      <w:r w:rsidR="00703148" w:rsidRPr="00CE4354">
        <w:rPr>
          <w:rFonts w:ascii="Times New Roman" w:eastAsia="Times New Roman" w:hAnsi="Times New Roman" w:cs="Times New Roman"/>
          <w:color w:val="000000"/>
          <w:sz w:val="24"/>
          <w:szCs w:val="24"/>
          <w:lang w:eastAsia="en-IN"/>
        </w:rPr>
        <w:t xml:space="preserve">Decline in </w:t>
      </w:r>
      <w:r w:rsidR="00710B72" w:rsidRPr="00CE4354">
        <w:rPr>
          <w:rFonts w:ascii="Times New Roman" w:eastAsia="Times New Roman" w:hAnsi="Times New Roman" w:cs="Times New Roman"/>
          <w:color w:val="000000"/>
          <w:sz w:val="24"/>
          <w:szCs w:val="24"/>
          <w:lang w:eastAsia="en-IN"/>
        </w:rPr>
        <w:t xml:space="preserve">the </w:t>
      </w:r>
      <w:r w:rsidR="00AD6CF5" w:rsidRPr="00CE4354">
        <w:rPr>
          <w:rFonts w:ascii="Times New Roman" w:eastAsia="Times New Roman" w:hAnsi="Times New Roman" w:cs="Times New Roman"/>
          <w:color w:val="000000"/>
          <w:sz w:val="24"/>
          <w:szCs w:val="24"/>
          <w:lang w:eastAsia="en-IN"/>
        </w:rPr>
        <w:t>rate of i</w:t>
      </w:r>
      <w:r w:rsidRPr="00CE4354">
        <w:rPr>
          <w:rFonts w:ascii="Times New Roman" w:eastAsia="Times New Roman" w:hAnsi="Times New Roman" w:cs="Times New Roman"/>
          <w:color w:val="000000"/>
          <w:sz w:val="24"/>
          <w:szCs w:val="24"/>
          <w:lang w:eastAsia="en-IN"/>
        </w:rPr>
        <w:t xml:space="preserve">nflation in </w:t>
      </w:r>
      <w:r w:rsidR="0009600E" w:rsidRPr="00CE4354">
        <w:rPr>
          <w:rFonts w:ascii="Times New Roman" w:eastAsia="Times New Roman" w:hAnsi="Times New Roman" w:cs="Times New Roman"/>
          <w:color w:val="000000"/>
          <w:sz w:val="24"/>
          <w:szCs w:val="24"/>
          <w:lang w:eastAsia="en-IN"/>
        </w:rPr>
        <w:t>March</w:t>
      </w:r>
      <w:r w:rsidR="006169DD" w:rsidRPr="00CE4354">
        <w:rPr>
          <w:rFonts w:ascii="Times New Roman" w:eastAsia="Times New Roman" w:hAnsi="Times New Roman" w:cs="Times New Roman"/>
          <w:color w:val="000000"/>
          <w:sz w:val="24"/>
          <w:szCs w:val="24"/>
          <w:lang w:eastAsia="en-IN"/>
        </w:rPr>
        <w:t>, 2023</w:t>
      </w:r>
      <w:r w:rsidRPr="00CE4354">
        <w:rPr>
          <w:rFonts w:ascii="Times New Roman" w:eastAsia="Times New Roman" w:hAnsi="Times New Roman" w:cs="Times New Roman"/>
          <w:color w:val="000000"/>
          <w:sz w:val="24"/>
          <w:szCs w:val="24"/>
          <w:lang w:eastAsia="en-IN"/>
        </w:rPr>
        <w:t xml:space="preserve"> is primarily contributed by </w:t>
      </w:r>
      <w:r w:rsidR="00703148" w:rsidRPr="00CE4354">
        <w:rPr>
          <w:rFonts w:ascii="Times New Roman" w:eastAsia="Times New Roman" w:hAnsi="Times New Roman" w:cs="Times New Roman"/>
          <w:color w:val="000000"/>
          <w:sz w:val="24"/>
          <w:szCs w:val="24"/>
          <w:lang w:eastAsia="en-IN"/>
        </w:rPr>
        <w:t xml:space="preserve">fall </w:t>
      </w:r>
      <w:r w:rsidRPr="00CE4354">
        <w:rPr>
          <w:rFonts w:ascii="Times New Roman" w:eastAsia="Times New Roman" w:hAnsi="Times New Roman" w:cs="Times New Roman"/>
          <w:color w:val="000000"/>
          <w:sz w:val="24"/>
          <w:szCs w:val="24"/>
          <w:lang w:eastAsia="en-IN"/>
        </w:rPr>
        <w:t xml:space="preserve">in prices of </w:t>
      </w:r>
      <w:r w:rsidR="00826230" w:rsidRPr="00CE4354">
        <w:rPr>
          <w:rFonts w:ascii="Times New Roman" w:eastAsia="Times New Roman" w:hAnsi="Times New Roman" w:cs="Times New Roman"/>
          <w:color w:val="000000"/>
          <w:sz w:val="24"/>
          <w:szCs w:val="24"/>
          <w:lang w:eastAsia="en-IN"/>
        </w:rPr>
        <w:t xml:space="preserve">basic metals, food products, textiles, non-food articles, minerals, rubber </w:t>
      </w:r>
      <w:r w:rsidR="00705878">
        <w:rPr>
          <w:rFonts w:ascii="Times New Roman" w:eastAsia="Times New Roman" w:hAnsi="Times New Roman" w:cs="Times New Roman"/>
          <w:color w:val="000000"/>
          <w:sz w:val="24"/>
          <w:szCs w:val="24"/>
          <w:lang w:eastAsia="en-IN"/>
        </w:rPr>
        <w:t>&amp;</w:t>
      </w:r>
      <w:r w:rsidR="00826230" w:rsidRPr="00CE4354">
        <w:rPr>
          <w:rFonts w:ascii="Times New Roman" w:eastAsia="Times New Roman" w:hAnsi="Times New Roman" w:cs="Times New Roman"/>
          <w:color w:val="000000"/>
          <w:sz w:val="24"/>
          <w:szCs w:val="24"/>
          <w:lang w:eastAsia="en-IN"/>
        </w:rPr>
        <w:t xml:space="preserve"> plastic products, crude petroleum &amp; natural gas and paper and paper products</w:t>
      </w:r>
      <w:r w:rsidR="005F0325" w:rsidRPr="00CE4354">
        <w:rPr>
          <w:rFonts w:ascii="Times New Roman" w:eastAsia="Times New Roman" w:hAnsi="Times New Roman" w:cs="Times New Roman"/>
          <w:color w:val="000000"/>
          <w:sz w:val="24"/>
          <w:szCs w:val="24"/>
          <w:lang w:eastAsia="en-IN"/>
        </w:rPr>
        <w:t xml:space="preserve">. </w:t>
      </w:r>
      <w:r w:rsidRPr="00CE4354">
        <w:rPr>
          <w:rFonts w:ascii="Times New Roman" w:eastAsia="Times New Roman" w:hAnsi="Times New Roman" w:cs="Times New Roman"/>
          <w:color w:val="000000"/>
          <w:sz w:val="24"/>
          <w:szCs w:val="24"/>
          <w:lang w:eastAsia="en-IN"/>
        </w:rPr>
        <w:t>The index numbers and inflation rate for the last three months of all commodities and WPI components are given below:</w:t>
      </w:r>
      <w:r w:rsidR="00190BA0" w:rsidRPr="00CE4354">
        <w:rPr>
          <w:sz w:val="24"/>
          <w:szCs w:val="24"/>
        </w:rPr>
        <w:t xml:space="preserve"> </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pPr w:leftFromText="180" w:rightFromText="180" w:vertAnchor="text" w:tblpXSpec="center" w:tblpY="1"/>
        <w:tblOverlap w:val="never"/>
        <w:tblW w:w="9913" w:type="dxa"/>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31"/>
        <w:gridCol w:w="1005"/>
        <w:gridCol w:w="932"/>
        <w:gridCol w:w="1160"/>
        <w:gridCol w:w="932"/>
        <w:gridCol w:w="1160"/>
        <w:gridCol w:w="932"/>
        <w:gridCol w:w="1161"/>
      </w:tblGrid>
      <w:tr w:rsidR="001524D2" w:rsidRPr="00E23A18" w:rsidTr="00FA120C">
        <w:trPr>
          <w:trHeight w:val="163"/>
        </w:trPr>
        <w:tc>
          <w:tcPr>
            <w:tcW w:w="9913"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rsidR="001524D2" w:rsidRPr="00E23A18" w:rsidRDefault="001524D2"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b/>
                <w:bCs/>
                <w:color w:val="000000"/>
                <w:sz w:val="20"/>
                <w:szCs w:val="20"/>
                <w:lang w:eastAsia="en-IN"/>
              </w:rPr>
              <w:t>Index Numbers &amp; Annual Rate of Inflation (Y-o-Y in %)*</w:t>
            </w:r>
          </w:p>
        </w:tc>
      </w:tr>
      <w:tr w:rsidR="0029053E" w:rsidRPr="00E23A18" w:rsidTr="00FA120C">
        <w:trPr>
          <w:trHeight w:val="74"/>
        </w:trPr>
        <w:tc>
          <w:tcPr>
            <w:tcW w:w="263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rsidR="0029053E" w:rsidRPr="00E23A18" w:rsidRDefault="0029053E"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b/>
                <w:bCs/>
                <w:color w:val="000000"/>
                <w:sz w:val="20"/>
                <w:szCs w:val="20"/>
                <w:lang w:eastAsia="en-IN"/>
              </w:rPr>
              <w:t>All Commodities/Major Groups</w:t>
            </w:r>
          </w:p>
        </w:tc>
        <w:tc>
          <w:tcPr>
            <w:tcW w:w="1005"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rsidR="0029053E" w:rsidRPr="00E23A18" w:rsidRDefault="0029053E"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b/>
                <w:bCs/>
                <w:color w:val="000000"/>
                <w:sz w:val="20"/>
                <w:szCs w:val="20"/>
                <w:lang w:eastAsia="en-IN"/>
              </w:rPr>
              <w:t>Weight (%)</w:t>
            </w:r>
          </w:p>
        </w:tc>
        <w:tc>
          <w:tcPr>
            <w:tcW w:w="2092" w:type="dxa"/>
            <w:gridSpan w:val="2"/>
            <w:tcBorders>
              <w:top w:val="nil"/>
              <w:left w:val="nil"/>
              <w:bottom w:val="single" w:sz="8" w:space="0" w:color="auto"/>
              <w:right w:val="single" w:sz="8" w:space="0" w:color="000000"/>
            </w:tcBorders>
            <w:tcMar>
              <w:top w:w="0" w:type="dxa"/>
              <w:left w:w="15" w:type="dxa"/>
              <w:bottom w:w="0" w:type="dxa"/>
              <w:right w:w="15" w:type="dxa"/>
            </w:tcMar>
            <w:hideMark/>
          </w:tcPr>
          <w:p w:rsidR="0029053E" w:rsidRPr="00E23A18" w:rsidRDefault="0009600E" w:rsidP="00A40B2D">
            <w:pPr>
              <w:spacing w:after="0" w:line="240" w:lineRule="auto"/>
              <w:jc w:val="center"/>
              <w:rPr>
                <w:rFonts w:ascii="Times New Roman" w:eastAsia="Times New Roman" w:hAnsi="Times New Roman" w:cs="Times New Roman"/>
                <w:b/>
                <w:bCs/>
                <w:color w:val="000000"/>
                <w:sz w:val="20"/>
                <w:szCs w:val="20"/>
                <w:lang w:eastAsia="en-IN"/>
              </w:rPr>
            </w:pPr>
            <w:r w:rsidRPr="00E23A18">
              <w:rPr>
                <w:rFonts w:ascii="Times New Roman" w:eastAsia="Times New Roman" w:hAnsi="Times New Roman" w:cs="Times New Roman"/>
                <w:b/>
                <w:bCs/>
                <w:color w:val="000000"/>
                <w:sz w:val="20"/>
                <w:szCs w:val="20"/>
                <w:lang w:eastAsia="en-IN"/>
              </w:rPr>
              <w:t>Jan</w:t>
            </w:r>
            <w:r w:rsidR="00A86F28" w:rsidRPr="00E23A18">
              <w:rPr>
                <w:rFonts w:ascii="Times New Roman" w:eastAsia="Times New Roman" w:hAnsi="Times New Roman" w:cs="Times New Roman"/>
                <w:b/>
                <w:bCs/>
                <w:color w:val="000000"/>
                <w:sz w:val="20"/>
                <w:szCs w:val="20"/>
                <w:lang w:eastAsia="en-IN"/>
              </w:rPr>
              <w:t>-23</w:t>
            </w:r>
          </w:p>
        </w:tc>
        <w:tc>
          <w:tcPr>
            <w:tcW w:w="2092" w:type="dxa"/>
            <w:gridSpan w:val="2"/>
            <w:tcBorders>
              <w:top w:val="nil"/>
              <w:left w:val="nil"/>
              <w:bottom w:val="single" w:sz="8" w:space="0" w:color="auto"/>
              <w:right w:val="single" w:sz="8" w:space="0" w:color="000000"/>
            </w:tcBorders>
            <w:tcMar>
              <w:top w:w="0" w:type="dxa"/>
              <w:left w:w="15" w:type="dxa"/>
              <w:bottom w:w="0" w:type="dxa"/>
              <w:right w:w="15" w:type="dxa"/>
            </w:tcMar>
          </w:tcPr>
          <w:p w:rsidR="0029053E" w:rsidRPr="00E23A18" w:rsidRDefault="0009600E" w:rsidP="00A40B2D">
            <w:pPr>
              <w:spacing w:after="0" w:line="240" w:lineRule="auto"/>
              <w:jc w:val="center"/>
              <w:rPr>
                <w:rFonts w:ascii="Times New Roman" w:eastAsia="Times New Roman" w:hAnsi="Times New Roman" w:cs="Times New Roman"/>
                <w:b/>
                <w:bCs/>
                <w:color w:val="000000"/>
                <w:sz w:val="20"/>
                <w:szCs w:val="20"/>
                <w:lang w:eastAsia="en-IN"/>
              </w:rPr>
            </w:pPr>
            <w:r w:rsidRPr="00E23A18">
              <w:rPr>
                <w:rFonts w:ascii="Times New Roman" w:eastAsia="Times New Roman" w:hAnsi="Times New Roman" w:cs="Times New Roman"/>
                <w:b/>
                <w:bCs/>
                <w:color w:val="000000"/>
                <w:sz w:val="20"/>
                <w:szCs w:val="20"/>
                <w:lang w:eastAsia="en-IN"/>
              </w:rPr>
              <w:t>Feb</w:t>
            </w:r>
            <w:r w:rsidR="0029053E" w:rsidRPr="00E23A18">
              <w:rPr>
                <w:rFonts w:ascii="Times New Roman" w:eastAsia="Times New Roman" w:hAnsi="Times New Roman" w:cs="Times New Roman"/>
                <w:b/>
                <w:bCs/>
                <w:color w:val="000000"/>
                <w:sz w:val="20"/>
                <w:szCs w:val="20"/>
                <w:lang w:eastAsia="en-IN"/>
              </w:rPr>
              <w:t>-23 (P)</w:t>
            </w:r>
          </w:p>
        </w:tc>
        <w:tc>
          <w:tcPr>
            <w:tcW w:w="2092" w:type="dxa"/>
            <w:gridSpan w:val="2"/>
            <w:tcBorders>
              <w:top w:val="nil"/>
              <w:left w:val="nil"/>
              <w:bottom w:val="single" w:sz="8" w:space="0" w:color="auto"/>
              <w:right w:val="single" w:sz="8" w:space="0" w:color="000000"/>
            </w:tcBorders>
            <w:tcMar>
              <w:top w:w="0" w:type="dxa"/>
              <w:left w:w="15" w:type="dxa"/>
              <w:bottom w:w="0" w:type="dxa"/>
              <w:right w:w="15" w:type="dxa"/>
            </w:tcMar>
          </w:tcPr>
          <w:p w:rsidR="0029053E" w:rsidRPr="00E23A18" w:rsidRDefault="0009600E" w:rsidP="00A40B2D">
            <w:pPr>
              <w:spacing w:after="0" w:line="240" w:lineRule="auto"/>
              <w:jc w:val="center"/>
              <w:rPr>
                <w:rFonts w:ascii="Times New Roman" w:eastAsia="Times New Roman" w:hAnsi="Times New Roman" w:cs="Times New Roman"/>
                <w:b/>
                <w:bCs/>
                <w:color w:val="000000"/>
                <w:sz w:val="20"/>
                <w:szCs w:val="20"/>
                <w:lang w:eastAsia="en-IN"/>
              </w:rPr>
            </w:pPr>
            <w:r w:rsidRPr="00E23A18">
              <w:rPr>
                <w:rFonts w:ascii="Times New Roman" w:eastAsia="Times New Roman" w:hAnsi="Times New Roman" w:cs="Times New Roman"/>
                <w:b/>
                <w:bCs/>
                <w:color w:val="000000"/>
                <w:sz w:val="20"/>
                <w:szCs w:val="20"/>
                <w:lang w:eastAsia="en-IN"/>
              </w:rPr>
              <w:t>Mar</w:t>
            </w:r>
            <w:r w:rsidR="0029053E" w:rsidRPr="00E23A18">
              <w:rPr>
                <w:rFonts w:ascii="Times New Roman" w:eastAsia="Times New Roman" w:hAnsi="Times New Roman" w:cs="Times New Roman"/>
                <w:b/>
                <w:bCs/>
                <w:color w:val="000000"/>
                <w:sz w:val="20"/>
                <w:szCs w:val="20"/>
                <w:lang w:eastAsia="en-IN"/>
              </w:rPr>
              <w:t>-23 (P)</w:t>
            </w:r>
          </w:p>
        </w:tc>
      </w:tr>
      <w:tr w:rsidR="00E23A18" w:rsidRPr="00E23A18" w:rsidTr="00FA120C">
        <w:trPr>
          <w:trHeight w:val="139"/>
        </w:trPr>
        <w:tc>
          <w:tcPr>
            <w:tcW w:w="0" w:type="auto"/>
            <w:vMerge/>
            <w:tcBorders>
              <w:top w:val="nil"/>
              <w:left w:val="single" w:sz="8" w:space="0" w:color="auto"/>
              <w:bottom w:val="single" w:sz="8" w:space="0" w:color="000000"/>
              <w:right w:val="single" w:sz="8" w:space="0" w:color="auto"/>
            </w:tcBorders>
            <w:vAlign w:val="center"/>
            <w:hideMark/>
          </w:tcPr>
          <w:p w:rsidR="0029053E" w:rsidRPr="00E23A18" w:rsidRDefault="0029053E" w:rsidP="00A40B2D">
            <w:pPr>
              <w:spacing w:after="0" w:line="240" w:lineRule="auto"/>
              <w:rPr>
                <w:rFonts w:ascii="Times New Roman" w:eastAsia="Times New Roman" w:hAnsi="Times New Roman" w:cs="Times New Roman"/>
                <w:color w:val="000000"/>
                <w:sz w:val="20"/>
                <w:szCs w:val="20"/>
                <w:lang w:eastAsia="en-IN"/>
              </w:rPr>
            </w:pPr>
          </w:p>
        </w:tc>
        <w:tc>
          <w:tcPr>
            <w:tcW w:w="0" w:type="auto"/>
            <w:vMerge/>
            <w:tcBorders>
              <w:top w:val="nil"/>
              <w:left w:val="nil"/>
              <w:bottom w:val="single" w:sz="8" w:space="0" w:color="000000"/>
              <w:right w:val="single" w:sz="8" w:space="0" w:color="auto"/>
            </w:tcBorders>
            <w:vAlign w:val="center"/>
            <w:hideMark/>
          </w:tcPr>
          <w:p w:rsidR="0029053E" w:rsidRPr="00E23A18" w:rsidRDefault="0029053E" w:rsidP="00A40B2D">
            <w:pPr>
              <w:spacing w:after="0" w:line="240" w:lineRule="auto"/>
              <w:rPr>
                <w:rFonts w:ascii="Times New Roman" w:eastAsia="Times New Roman" w:hAnsi="Times New Roman" w:cs="Times New Roman"/>
                <w:color w:val="000000"/>
                <w:sz w:val="20"/>
                <w:szCs w:val="20"/>
                <w:lang w:eastAsia="en-IN"/>
              </w:rPr>
            </w:pPr>
          </w:p>
        </w:tc>
        <w:tc>
          <w:tcPr>
            <w:tcW w:w="932" w:type="dxa"/>
            <w:tcBorders>
              <w:top w:val="nil"/>
              <w:left w:val="nil"/>
              <w:bottom w:val="single" w:sz="8" w:space="0" w:color="auto"/>
              <w:right w:val="single" w:sz="8" w:space="0" w:color="auto"/>
            </w:tcBorders>
            <w:tcMar>
              <w:top w:w="0" w:type="dxa"/>
              <w:left w:w="15" w:type="dxa"/>
              <w:bottom w:w="0" w:type="dxa"/>
              <w:right w:w="15" w:type="dxa"/>
            </w:tcMar>
            <w:hideMark/>
          </w:tcPr>
          <w:p w:rsidR="0029053E" w:rsidRPr="00E23A18" w:rsidRDefault="0029053E"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b/>
                <w:bCs/>
                <w:color w:val="000000"/>
                <w:sz w:val="20"/>
                <w:szCs w:val="20"/>
                <w:lang w:eastAsia="en-IN"/>
              </w:rPr>
              <w:t>Index</w:t>
            </w:r>
          </w:p>
        </w:tc>
        <w:tc>
          <w:tcPr>
            <w:tcW w:w="1159" w:type="dxa"/>
            <w:tcBorders>
              <w:top w:val="nil"/>
              <w:left w:val="nil"/>
              <w:bottom w:val="single" w:sz="8" w:space="0" w:color="auto"/>
              <w:right w:val="single" w:sz="8" w:space="0" w:color="auto"/>
            </w:tcBorders>
            <w:tcMar>
              <w:top w:w="0" w:type="dxa"/>
              <w:left w:w="15" w:type="dxa"/>
              <w:bottom w:w="0" w:type="dxa"/>
              <w:right w:w="15" w:type="dxa"/>
            </w:tcMar>
            <w:hideMark/>
          </w:tcPr>
          <w:p w:rsidR="0029053E" w:rsidRPr="00E23A18" w:rsidRDefault="0029053E"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b/>
                <w:bCs/>
                <w:color w:val="000000"/>
                <w:sz w:val="20"/>
                <w:szCs w:val="20"/>
                <w:lang w:eastAsia="en-IN"/>
              </w:rPr>
              <w:t>Inflation</w:t>
            </w:r>
          </w:p>
        </w:tc>
        <w:tc>
          <w:tcPr>
            <w:tcW w:w="932" w:type="dxa"/>
            <w:tcBorders>
              <w:top w:val="nil"/>
              <w:left w:val="nil"/>
              <w:bottom w:val="single" w:sz="8" w:space="0" w:color="auto"/>
              <w:right w:val="single" w:sz="8" w:space="0" w:color="auto"/>
            </w:tcBorders>
            <w:tcMar>
              <w:top w:w="0" w:type="dxa"/>
              <w:left w:w="15" w:type="dxa"/>
              <w:bottom w:w="0" w:type="dxa"/>
              <w:right w:w="15" w:type="dxa"/>
            </w:tcMar>
            <w:hideMark/>
          </w:tcPr>
          <w:p w:rsidR="0029053E" w:rsidRPr="00E23A18" w:rsidRDefault="0029053E"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b/>
                <w:bCs/>
                <w:color w:val="000000"/>
                <w:sz w:val="20"/>
                <w:szCs w:val="20"/>
                <w:lang w:eastAsia="en-IN"/>
              </w:rPr>
              <w:t>Index</w:t>
            </w:r>
          </w:p>
        </w:tc>
        <w:tc>
          <w:tcPr>
            <w:tcW w:w="1159" w:type="dxa"/>
            <w:tcBorders>
              <w:top w:val="nil"/>
              <w:left w:val="nil"/>
              <w:bottom w:val="single" w:sz="8" w:space="0" w:color="auto"/>
              <w:right w:val="single" w:sz="8" w:space="0" w:color="auto"/>
            </w:tcBorders>
            <w:tcMar>
              <w:top w:w="0" w:type="dxa"/>
              <w:left w:w="15" w:type="dxa"/>
              <w:bottom w:w="0" w:type="dxa"/>
              <w:right w:w="15" w:type="dxa"/>
            </w:tcMar>
            <w:hideMark/>
          </w:tcPr>
          <w:p w:rsidR="0029053E" w:rsidRPr="00E23A18" w:rsidRDefault="0029053E"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b/>
                <w:bCs/>
                <w:color w:val="000000"/>
                <w:sz w:val="20"/>
                <w:szCs w:val="20"/>
                <w:lang w:eastAsia="en-IN"/>
              </w:rPr>
              <w:t>Inflation</w:t>
            </w:r>
          </w:p>
        </w:tc>
        <w:tc>
          <w:tcPr>
            <w:tcW w:w="932" w:type="dxa"/>
            <w:tcBorders>
              <w:top w:val="nil"/>
              <w:left w:val="nil"/>
              <w:bottom w:val="single" w:sz="8" w:space="0" w:color="auto"/>
              <w:right w:val="single" w:sz="8" w:space="0" w:color="auto"/>
            </w:tcBorders>
            <w:tcMar>
              <w:top w:w="0" w:type="dxa"/>
              <w:left w:w="15" w:type="dxa"/>
              <w:bottom w:w="0" w:type="dxa"/>
              <w:right w:w="15" w:type="dxa"/>
            </w:tcMar>
            <w:hideMark/>
          </w:tcPr>
          <w:p w:rsidR="0029053E" w:rsidRPr="00E23A18" w:rsidRDefault="0029053E"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b/>
                <w:bCs/>
                <w:color w:val="000000"/>
                <w:sz w:val="20"/>
                <w:szCs w:val="20"/>
                <w:lang w:eastAsia="en-IN"/>
              </w:rPr>
              <w:t>Index</w:t>
            </w:r>
          </w:p>
        </w:tc>
        <w:tc>
          <w:tcPr>
            <w:tcW w:w="1159" w:type="dxa"/>
            <w:tcBorders>
              <w:top w:val="nil"/>
              <w:left w:val="nil"/>
              <w:bottom w:val="single" w:sz="8" w:space="0" w:color="auto"/>
              <w:right w:val="single" w:sz="8" w:space="0" w:color="auto"/>
            </w:tcBorders>
            <w:tcMar>
              <w:top w:w="0" w:type="dxa"/>
              <w:left w:w="15" w:type="dxa"/>
              <w:bottom w:w="0" w:type="dxa"/>
              <w:right w:w="15" w:type="dxa"/>
            </w:tcMar>
            <w:hideMark/>
          </w:tcPr>
          <w:p w:rsidR="0029053E" w:rsidRPr="00E23A18" w:rsidRDefault="0029053E"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b/>
                <w:bCs/>
                <w:color w:val="000000"/>
                <w:sz w:val="20"/>
                <w:szCs w:val="20"/>
                <w:lang w:eastAsia="en-IN"/>
              </w:rPr>
              <w:t>Inflation</w:t>
            </w:r>
          </w:p>
        </w:tc>
      </w:tr>
      <w:tr w:rsidR="00E23A18" w:rsidRPr="00E23A18" w:rsidTr="00FA120C">
        <w:trPr>
          <w:trHeight w:val="71"/>
        </w:trPr>
        <w:tc>
          <w:tcPr>
            <w:tcW w:w="263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E23A18" w:rsidRPr="00E23A18" w:rsidRDefault="00E23A18" w:rsidP="00A40B2D">
            <w:pPr>
              <w:spacing w:after="0" w:line="240" w:lineRule="auto"/>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color w:val="000000"/>
                <w:sz w:val="20"/>
                <w:szCs w:val="20"/>
                <w:lang w:eastAsia="en-IN"/>
              </w:rPr>
              <w:t>All Commodities</w:t>
            </w:r>
          </w:p>
        </w:tc>
        <w:tc>
          <w:tcPr>
            <w:tcW w:w="1005" w:type="dxa"/>
            <w:tcBorders>
              <w:top w:val="nil"/>
              <w:left w:val="nil"/>
              <w:bottom w:val="single" w:sz="8" w:space="0" w:color="auto"/>
              <w:right w:val="single" w:sz="8" w:space="0" w:color="auto"/>
            </w:tcBorders>
            <w:tcMar>
              <w:top w:w="0" w:type="dxa"/>
              <w:left w:w="15" w:type="dxa"/>
              <w:bottom w:w="0" w:type="dxa"/>
              <w:right w:w="15" w:type="dxa"/>
            </w:tcMar>
            <w:hideMark/>
          </w:tcPr>
          <w:p w:rsidR="00E23A18" w:rsidRPr="00E23A18" w:rsidRDefault="00E23A18"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color w:val="000000"/>
                <w:sz w:val="20"/>
                <w:szCs w:val="20"/>
                <w:lang w:eastAsia="en-IN"/>
              </w:rPr>
              <w:t>100</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150.7</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4.80</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150.9</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3.85</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150.9</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1.34</w:t>
            </w:r>
          </w:p>
        </w:tc>
      </w:tr>
      <w:tr w:rsidR="00E23A18" w:rsidRPr="00E23A18" w:rsidTr="00FA120C">
        <w:trPr>
          <w:trHeight w:val="25"/>
        </w:trPr>
        <w:tc>
          <w:tcPr>
            <w:tcW w:w="263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E23A18" w:rsidRPr="00E23A18" w:rsidRDefault="00CE4354" w:rsidP="00A40B2D">
            <w:pPr>
              <w:spacing w:after="0" w:line="240" w:lineRule="auto"/>
              <w:rPr>
                <w:rFonts w:ascii="Times New Roman" w:eastAsia="Times New Roman" w:hAnsi="Times New Roman" w:cs="Times New Roman"/>
                <w:color w:val="000000"/>
                <w:sz w:val="20"/>
                <w:szCs w:val="20"/>
                <w:lang w:eastAsia="en-IN"/>
              </w:rPr>
            </w:pPr>
            <w:r>
              <w:rPr>
                <w:rFonts w:ascii="Times New Roman" w:eastAsia="Times New Roman" w:hAnsi="Times New Roman" w:cs="Times New Roman"/>
                <w:color w:val="000000"/>
                <w:sz w:val="20"/>
                <w:szCs w:val="20"/>
                <w:lang w:eastAsia="en-IN"/>
              </w:rPr>
              <w:t xml:space="preserve">   </w:t>
            </w:r>
            <w:r w:rsidR="00E23A18" w:rsidRPr="00E23A18">
              <w:rPr>
                <w:rFonts w:ascii="Times New Roman" w:eastAsia="Times New Roman" w:hAnsi="Times New Roman" w:cs="Times New Roman"/>
                <w:color w:val="000000"/>
                <w:sz w:val="20"/>
                <w:szCs w:val="20"/>
                <w:lang w:eastAsia="en-IN"/>
              </w:rPr>
              <w:t>I. Primary Articles</w:t>
            </w:r>
          </w:p>
        </w:tc>
        <w:tc>
          <w:tcPr>
            <w:tcW w:w="1005" w:type="dxa"/>
            <w:tcBorders>
              <w:top w:val="nil"/>
              <w:left w:val="nil"/>
              <w:bottom w:val="single" w:sz="8" w:space="0" w:color="auto"/>
              <w:right w:val="single" w:sz="8" w:space="0" w:color="auto"/>
            </w:tcBorders>
            <w:tcMar>
              <w:top w:w="0" w:type="dxa"/>
              <w:left w:w="15" w:type="dxa"/>
              <w:bottom w:w="0" w:type="dxa"/>
              <w:right w:w="15" w:type="dxa"/>
            </w:tcMar>
            <w:hideMark/>
          </w:tcPr>
          <w:p w:rsidR="00E23A18" w:rsidRPr="00E23A18" w:rsidRDefault="00E23A18"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color w:val="000000"/>
                <w:sz w:val="20"/>
                <w:szCs w:val="20"/>
                <w:lang w:eastAsia="en-IN"/>
              </w:rPr>
              <w:t>22.6</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174.3</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4.06</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173.0</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3.28</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175.0</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2.40</w:t>
            </w:r>
          </w:p>
        </w:tc>
      </w:tr>
      <w:tr w:rsidR="00E23A18" w:rsidRPr="00E23A18" w:rsidTr="00FA120C">
        <w:trPr>
          <w:trHeight w:val="147"/>
        </w:trPr>
        <w:tc>
          <w:tcPr>
            <w:tcW w:w="263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E23A18" w:rsidRPr="00E23A18" w:rsidRDefault="00CE4354" w:rsidP="00A40B2D">
            <w:pPr>
              <w:spacing w:after="0" w:line="240" w:lineRule="auto"/>
              <w:rPr>
                <w:rFonts w:ascii="Times New Roman" w:eastAsia="Times New Roman" w:hAnsi="Times New Roman" w:cs="Times New Roman"/>
                <w:color w:val="000000"/>
                <w:sz w:val="20"/>
                <w:szCs w:val="20"/>
                <w:lang w:eastAsia="en-IN"/>
              </w:rPr>
            </w:pPr>
            <w:r>
              <w:rPr>
                <w:rFonts w:ascii="Times New Roman" w:eastAsia="Times New Roman" w:hAnsi="Times New Roman" w:cs="Times New Roman"/>
                <w:color w:val="000000"/>
                <w:sz w:val="20"/>
                <w:szCs w:val="20"/>
                <w:lang w:eastAsia="en-IN"/>
              </w:rPr>
              <w:t xml:space="preserve">  </w:t>
            </w:r>
            <w:r w:rsidR="00E23A18" w:rsidRPr="00E23A18">
              <w:rPr>
                <w:rFonts w:ascii="Times New Roman" w:eastAsia="Times New Roman" w:hAnsi="Times New Roman" w:cs="Times New Roman"/>
                <w:color w:val="000000"/>
                <w:sz w:val="20"/>
                <w:szCs w:val="20"/>
                <w:lang w:eastAsia="en-IN"/>
              </w:rPr>
              <w:t>II. Fuel &amp; Power</w:t>
            </w:r>
          </w:p>
        </w:tc>
        <w:tc>
          <w:tcPr>
            <w:tcW w:w="1005" w:type="dxa"/>
            <w:tcBorders>
              <w:top w:val="nil"/>
              <w:left w:val="nil"/>
              <w:bottom w:val="single" w:sz="8" w:space="0" w:color="auto"/>
              <w:right w:val="single" w:sz="8" w:space="0" w:color="auto"/>
            </w:tcBorders>
            <w:tcMar>
              <w:top w:w="0" w:type="dxa"/>
              <w:left w:w="15" w:type="dxa"/>
              <w:bottom w:w="0" w:type="dxa"/>
              <w:right w:w="15" w:type="dxa"/>
            </w:tcMar>
            <w:hideMark/>
          </w:tcPr>
          <w:p w:rsidR="00E23A18" w:rsidRPr="00E23A18" w:rsidRDefault="00E23A18"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color w:val="000000"/>
                <w:sz w:val="20"/>
                <w:szCs w:val="20"/>
                <w:lang w:eastAsia="en-IN"/>
              </w:rPr>
              <w:t>13.2</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155.6</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15.00</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158.8</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14.82</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156.8</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A40B2D" w:rsidRDefault="00E23A18" w:rsidP="00A40B2D">
            <w:pPr>
              <w:spacing w:after="0" w:line="240" w:lineRule="auto"/>
              <w:jc w:val="center"/>
              <w:rPr>
                <w:rFonts w:ascii="Times New Roman" w:hAnsi="Times New Roman" w:cs="Times New Roman"/>
                <w:sz w:val="20"/>
                <w:szCs w:val="20"/>
              </w:rPr>
            </w:pPr>
            <w:r w:rsidRPr="00A40B2D">
              <w:rPr>
                <w:rFonts w:ascii="Times New Roman" w:hAnsi="Times New Roman" w:cs="Times New Roman"/>
                <w:sz w:val="20"/>
                <w:szCs w:val="20"/>
              </w:rPr>
              <w:t>8.96</w:t>
            </w:r>
          </w:p>
        </w:tc>
      </w:tr>
      <w:tr w:rsidR="00E23A18" w:rsidRPr="00E23A18" w:rsidTr="00FA120C">
        <w:trPr>
          <w:trHeight w:val="31"/>
        </w:trPr>
        <w:tc>
          <w:tcPr>
            <w:tcW w:w="263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E23A18" w:rsidRPr="00E23A18" w:rsidRDefault="00CE4354" w:rsidP="00A40B2D">
            <w:pPr>
              <w:spacing w:after="0" w:line="240" w:lineRule="auto"/>
              <w:rPr>
                <w:rFonts w:ascii="Times New Roman" w:eastAsia="Times New Roman" w:hAnsi="Times New Roman" w:cs="Times New Roman"/>
                <w:color w:val="000000"/>
                <w:sz w:val="20"/>
                <w:szCs w:val="20"/>
                <w:lang w:eastAsia="en-IN"/>
              </w:rPr>
            </w:pPr>
            <w:r>
              <w:rPr>
                <w:rFonts w:ascii="Times New Roman" w:eastAsia="Times New Roman" w:hAnsi="Times New Roman" w:cs="Times New Roman"/>
                <w:color w:val="000000"/>
                <w:sz w:val="20"/>
                <w:szCs w:val="20"/>
                <w:lang w:eastAsia="en-IN"/>
              </w:rPr>
              <w:t xml:space="preserve"> </w:t>
            </w:r>
            <w:r w:rsidR="00E23A18" w:rsidRPr="00E23A18">
              <w:rPr>
                <w:rFonts w:ascii="Times New Roman" w:eastAsia="Times New Roman" w:hAnsi="Times New Roman" w:cs="Times New Roman"/>
                <w:color w:val="000000"/>
                <w:sz w:val="20"/>
                <w:szCs w:val="20"/>
                <w:lang w:eastAsia="en-IN"/>
              </w:rPr>
              <w:t>III. Manufactured Products</w:t>
            </w:r>
          </w:p>
        </w:tc>
        <w:tc>
          <w:tcPr>
            <w:tcW w:w="1005" w:type="dxa"/>
            <w:tcBorders>
              <w:top w:val="nil"/>
              <w:left w:val="nil"/>
              <w:bottom w:val="single" w:sz="8" w:space="0" w:color="auto"/>
              <w:right w:val="single" w:sz="8" w:space="0" w:color="auto"/>
            </w:tcBorders>
            <w:tcMar>
              <w:top w:w="0" w:type="dxa"/>
              <w:left w:w="15" w:type="dxa"/>
              <w:bottom w:w="0" w:type="dxa"/>
              <w:right w:w="15" w:type="dxa"/>
            </w:tcMar>
            <w:hideMark/>
          </w:tcPr>
          <w:p w:rsidR="00E23A18" w:rsidRPr="00E23A18" w:rsidRDefault="00E23A18"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color w:val="000000"/>
                <w:sz w:val="20"/>
                <w:szCs w:val="20"/>
                <w:lang w:eastAsia="en-IN"/>
              </w:rPr>
              <w:t>64.2</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E23A18" w:rsidRDefault="00E23A18" w:rsidP="00A40B2D">
            <w:pPr>
              <w:spacing w:after="0" w:line="240" w:lineRule="auto"/>
              <w:jc w:val="center"/>
              <w:rPr>
                <w:rFonts w:ascii="Times New Roman" w:hAnsi="Times New Roman" w:cs="Times New Roman"/>
                <w:sz w:val="20"/>
                <w:szCs w:val="20"/>
              </w:rPr>
            </w:pPr>
            <w:r w:rsidRPr="00E23A18">
              <w:rPr>
                <w:rFonts w:ascii="Times New Roman" w:hAnsi="Times New Roman" w:cs="Times New Roman"/>
                <w:sz w:val="20"/>
                <w:szCs w:val="20"/>
              </w:rPr>
              <w:t>141.4</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E23A18" w:rsidRDefault="00E23A18" w:rsidP="00A40B2D">
            <w:pPr>
              <w:spacing w:after="0" w:line="240" w:lineRule="auto"/>
              <w:jc w:val="center"/>
              <w:rPr>
                <w:rFonts w:ascii="Times New Roman" w:hAnsi="Times New Roman" w:cs="Times New Roman"/>
                <w:sz w:val="20"/>
                <w:szCs w:val="20"/>
              </w:rPr>
            </w:pPr>
            <w:r w:rsidRPr="00E23A18">
              <w:rPr>
                <w:rFonts w:ascii="Times New Roman" w:hAnsi="Times New Roman" w:cs="Times New Roman"/>
                <w:sz w:val="20"/>
                <w:szCs w:val="20"/>
              </w:rPr>
              <w:t>3.06</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E23A18" w:rsidRDefault="00E23A18" w:rsidP="00A40B2D">
            <w:pPr>
              <w:spacing w:after="0" w:line="240" w:lineRule="auto"/>
              <w:jc w:val="center"/>
              <w:rPr>
                <w:rFonts w:ascii="Times New Roman" w:hAnsi="Times New Roman" w:cs="Times New Roman"/>
                <w:sz w:val="20"/>
                <w:szCs w:val="20"/>
              </w:rPr>
            </w:pPr>
            <w:r w:rsidRPr="00E23A18">
              <w:rPr>
                <w:rFonts w:ascii="Times New Roman" w:hAnsi="Times New Roman" w:cs="Times New Roman"/>
                <w:sz w:val="20"/>
                <w:szCs w:val="20"/>
              </w:rPr>
              <w:t>141.6</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E23A18" w:rsidRDefault="00E23A18" w:rsidP="00A40B2D">
            <w:pPr>
              <w:spacing w:after="0" w:line="240" w:lineRule="auto"/>
              <w:jc w:val="center"/>
              <w:rPr>
                <w:rFonts w:ascii="Times New Roman" w:hAnsi="Times New Roman" w:cs="Times New Roman"/>
                <w:sz w:val="20"/>
                <w:szCs w:val="20"/>
              </w:rPr>
            </w:pPr>
            <w:r w:rsidRPr="00E23A18">
              <w:rPr>
                <w:rFonts w:ascii="Times New Roman" w:hAnsi="Times New Roman" w:cs="Times New Roman"/>
                <w:sz w:val="20"/>
                <w:szCs w:val="20"/>
              </w:rPr>
              <w:t>1.94</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E23A18" w:rsidRDefault="00E23A18" w:rsidP="00A40B2D">
            <w:pPr>
              <w:spacing w:after="0" w:line="240" w:lineRule="auto"/>
              <w:jc w:val="center"/>
              <w:rPr>
                <w:rFonts w:ascii="Times New Roman" w:hAnsi="Times New Roman" w:cs="Times New Roman"/>
                <w:sz w:val="20"/>
                <w:szCs w:val="20"/>
              </w:rPr>
            </w:pPr>
            <w:r w:rsidRPr="00E23A18">
              <w:rPr>
                <w:rFonts w:ascii="Times New Roman" w:hAnsi="Times New Roman" w:cs="Times New Roman"/>
                <w:sz w:val="20"/>
                <w:szCs w:val="20"/>
              </w:rPr>
              <w:t>141.2</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E23A18" w:rsidRDefault="00E23A18" w:rsidP="00A40B2D">
            <w:pPr>
              <w:spacing w:after="0" w:line="240" w:lineRule="auto"/>
              <w:jc w:val="center"/>
              <w:rPr>
                <w:rFonts w:ascii="Times New Roman" w:hAnsi="Times New Roman" w:cs="Times New Roman"/>
                <w:sz w:val="20"/>
                <w:szCs w:val="20"/>
              </w:rPr>
            </w:pPr>
            <w:r w:rsidRPr="00E23A18">
              <w:rPr>
                <w:rFonts w:ascii="Times New Roman" w:hAnsi="Times New Roman" w:cs="Times New Roman"/>
                <w:sz w:val="20"/>
                <w:szCs w:val="20"/>
              </w:rPr>
              <w:t>-0.77</w:t>
            </w:r>
          </w:p>
        </w:tc>
      </w:tr>
      <w:tr w:rsidR="00E23A18" w:rsidRPr="00E23A18" w:rsidTr="00FA120C">
        <w:trPr>
          <w:trHeight w:val="25"/>
        </w:trPr>
        <w:tc>
          <w:tcPr>
            <w:tcW w:w="263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E23A18" w:rsidRPr="00E23A18" w:rsidRDefault="00E23A18" w:rsidP="00A40B2D">
            <w:pPr>
              <w:spacing w:after="0" w:line="240" w:lineRule="auto"/>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color w:val="000000"/>
                <w:sz w:val="20"/>
                <w:szCs w:val="20"/>
                <w:lang w:eastAsia="en-IN"/>
              </w:rPr>
              <w:t>Food Index</w:t>
            </w:r>
          </w:p>
        </w:tc>
        <w:tc>
          <w:tcPr>
            <w:tcW w:w="1005" w:type="dxa"/>
            <w:tcBorders>
              <w:top w:val="nil"/>
              <w:left w:val="nil"/>
              <w:bottom w:val="single" w:sz="8" w:space="0" w:color="auto"/>
              <w:right w:val="single" w:sz="8" w:space="0" w:color="auto"/>
            </w:tcBorders>
            <w:tcMar>
              <w:top w:w="0" w:type="dxa"/>
              <w:left w:w="15" w:type="dxa"/>
              <w:bottom w:w="0" w:type="dxa"/>
              <w:right w:w="15" w:type="dxa"/>
            </w:tcMar>
            <w:hideMark/>
          </w:tcPr>
          <w:p w:rsidR="00E23A18" w:rsidRPr="00E23A18" w:rsidRDefault="00E23A18"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color w:val="000000"/>
                <w:sz w:val="20"/>
                <w:szCs w:val="20"/>
                <w:lang w:eastAsia="en-IN"/>
              </w:rPr>
              <w:t>24.4</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E23A18" w:rsidRDefault="00E23A18" w:rsidP="00A40B2D">
            <w:pPr>
              <w:spacing w:after="0" w:line="240" w:lineRule="auto"/>
              <w:jc w:val="center"/>
              <w:rPr>
                <w:rFonts w:ascii="Times New Roman" w:hAnsi="Times New Roman" w:cs="Times New Roman"/>
                <w:sz w:val="20"/>
                <w:szCs w:val="20"/>
              </w:rPr>
            </w:pPr>
            <w:r w:rsidRPr="00E23A18">
              <w:rPr>
                <w:rFonts w:ascii="Times New Roman" w:hAnsi="Times New Roman" w:cs="Times New Roman"/>
                <w:sz w:val="20"/>
                <w:szCs w:val="20"/>
              </w:rPr>
              <w:t>171.5</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E23A18" w:rsidRDefault="00E23A18" w:rsidP="00A40B2D">
            <w:pPr>
              <w:spacing w:after="0" w:line="240" w:lineRule="auto"/>
              <w:jc w:val="center"/>
              <w:rPr>
                <w:rFonts w:ascii="Times New Roman" w:hAnsi="Times New Roman" w:cs="Times New Roman"/>
                <w:sz w:val="20"/>
                <w:szCs w:val="20"/>
              </w:rPr>
            </w:pPr>
            <w:r w:rsidRPr="00E23A18">
              <w:rPr>
                <w:rFonts w:ascii="Times New Roman" w:hAnsi="Times New Roman" w:cs="Times New Roman"/>
                <w:sz w:val="20"/>
                <w:szCs w:val="20"/>
              </w:rPr>
              <w:t>3.13</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E23A18" w:rsidRDefault="00E23A18" w:rsidP="00A40B2D">
            <w:pPr>
              <w:spacing w:after="0" w:line="240" w:lineRule="auto"/>
              <w:jc w:val="center"/>
              <w:rPr>
                <w:rFonts w:ascii="Times New Roman" w:hAnsi="Times New Roman" w:cs="Times New Roman"/>
                <w:sz w:val="20"/>
                <w:szCs w:val="20"/>
              </w:rPr>
            </w:pPr>
            <w:r w:rsidRPr="00E23A18">
              <w:rPr>
                <w:rFonts w:ascii="Times New Roman" w:hAnsi="Times New Roman" w:cs="Times New Roman"/>
                <w:sz w:val="20"/>
                <w:szCs w:val="20"/>
              </w:rPr>
              <w:t>171.3</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E23A18" w:rsidRDefault="00E23A18" w:rsidP="00A40B2D">
            <w:pPr>
              <w:spacing w:after="0" w:line="240" w:lineRule="auto"/>
              <w:jc w:val="center"/>
              <w:rPr>
                <w:rFonts w:ascii="Times New Roman" w:hAnsi="Times New Roman" w:cs="Times New Roman"/>
                <w:sz w:val="20"/>
                <w:szCs w:val="20"/>
              </w:rPr>
            </w:pPr>
            <w:r w:rsidRPr="00E23A18">
              <w:rPr>
                <w:rFonts w:ascii="Times New Roman" w:hAnsi="Times New Roman" w:cs="Times New Roman"/>
                <w:sz w:val="20"/>
                <w:szCs w:val="20"/>
              </w:rPr>
              <w:t>2.76</w:t>
            </w:r>
          </w:p>
        </w:tc>
        <w:tc>
          <w:tcPr>
            <w:tcW w:w="932" w:type="dxa"/>
            <w:tcBorders>
              <w:top w:val="nil"/>
              <w:left w:val="nil"/>
              <w:bottom w:val="single" w:sz="8" w:space="0" w:color="auto"/>
              <w:right w:val="single" w:sz="8" w:space="0" w:color="auto"/>
            </w:tcBorders>
            <w:tcMar>
              <w:top w:w="0" w:type="dxa"/>
              <w:left w:w="15" w:type="dxa"/>
              <w:bottom w:w="0" w:type="dxa"/>
              <w:right w:w="15" w:type="dxa"/>
            </w:tcMar>
          </w:tcPr>
          <w:p w:rsidR="00E23A18" w:rsidRPr="00E23A18" w:rsidRDefault="00E23A18" w:rsidP="00A40B2D">
            <w:pPr>
              <w:spacing w:after="0" w:line="240" w:lineRule="auto"/>
              <w:jc w:val="center"/>
              <w:rPr>
                <w:rFonts w:ascii="Times New Roman" w:hAnsi="Times New Roman" w:cs="Times New Roman"/>
                <w:sz w:val="20"/>
                <w:szCs w:val="20"/>
              </w:rPr>
            </w:pPr>
            <w:r w:rsidRPr="00E23A18">
              <w:rPr>
                <w:rFonts w:ascii="Times New Roman" w:hAnsi="Times New Roman" w:cs="Times New Roman"/>
                <w:sz w:val="20"/>
                <w:szCs w:val="20"/>
              </w:rPr>
              <w:t>172.1</w:t>
            </w:r>
          </w:p>
        </w:tc>
        <w:tc>
          <w:tcPr>
            <w:tcW w:w="1159" w:type="dxa"/>
            <w:tcBorders>
              <w:top w:val="nil"/>
              <w:left w:val="nil"/>
              <w:bottom w:val="single" w:sz="8" w:space="0" w:color="auto"/>
              <w:right w:val="single" w:sz="8" w:space="0" w:color="auto"/>
            </w:tcBorders>
            <w:tcMar>
              <w:top w:w="0" w:type="dxa"/>
              <w:left w:w="15" w:type="dxa"/>
              <w:bottom w:w="0" w:type="dxa"/>
              <w:right w:w="15" w:type="dxa"/>
            </w:tcMar>
          </w:tcPr>
          <w:p w:rsidR="00E23A18" w:rsidRPr="00E23A18" w:rsidRDefault="00E23A18" w:rsidP="00A40B2D">
            <w:pPr>
              <w:spacing w:after="0" w:line="240" w:lineRule="auto"/>
              <w:jc w:val="center"/>
              <w:rPr>
                <w:rFonts w:ascii="Times New Roman" w:hAnsi="Times New Roman" w:cs="Times New Roman"/>
                <w:sz w:val="20"/>
                <w:szCs w:val="20"/>
              </w:rPr>
            </w:pPr>
            <w:r w:rsidRPr="00E23A18">
              <w:rPr>
                <w:rFonts w:ascii="Times New Roman" w:hAnsi="Times New Roman" w:cs="Times New Roman"/>
                <w:sz w:val="20"/>
                <w:szCs w:val="20"/>
              </w:rPr>
              <w:t>2.32</w:t>
            </w:r>
          </w:p>
        </w:tc>
      </w:tr>
    </w:tbl>
    <w:p w:rsidR="001524D2" w:rsidRPr="001524D2" w:rsidRDefault="001524D2" w:rsidP="001524D2">
      <w:pPr>
        <w:spacing w:after="0" w:line="253" w:lineRule="atLeast"/>
        <w:ind w:left="-567"/>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18"/>
          <w:szCs w:val="18"/>
          <w:lang w:eastAsia="en-IN"/>
        </w:rPr>
        <w:t>    Note: P: Provisional, F: Final, *</w:t>
      </w:r>
      <w:r w:rsidR="00457436">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Annual rate of WPI inflation calculated over the corresponding month of previous year</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CE4354" w:rsidRDefault="001524D2" w:rsidP="0009600E">
      <w:pPr>
        <w:spacing w:after="0" w:line="276" w:lineRule="auto"/>
        <w:ind w:left="-426" w:right="-613"/>
        <w:jc w:val="both"/>
        <w:rPr>
          <w:rFonts w:ascii="Times New Roman" w:eastAsia="Times New Roman" w:hAnsi="Times New Roman" w:cs="Times New Roman"/>
          <w:color w:val="000000"/>
          <w:sz w:val="24"/>
          <w:szCs w:val="24"/>
          <w:lang w:eastAsia="en-IN"/>
        </w:rPr>
      </w:pPr>
      <w:r w:rsidRPr="00CE4354">
        <w:rPr>
          <w:rFonts w:ascii="Times New Roman" w:eastAsia="Times New Roman" w:hAnsi="Times New Roman" w:cs="Times New Roman"/>
          <w:b/>
          <w:bCs/>
          <w:color w:val="000000"/>
          <w:sz w:val="24"/>
          <w:szCs w:val="24"/>
          <w:lang w:eastAsia="en-IN"/>
        </w:rPr>
        <w:t>2. </w:t>
      </w:r>
      <w:r w:rsidRPr="00CE4354">
        <w:rPr>
          <w:rFonts w:ascii="Times New Roman" w:eastAsia="Times New Roman" w:hAnsi="Times New Roman" w:cs="Times New Roman"/>
          <w:color w:val="000000"/>
          <w:sz w:val="24"/>
          <w:szCs w:val="24"/>
          <w:lang w:eastAsia="en-IN"/>
        </w:rPr>
        <w:t xml:space="preserve">        </w:t>
      </w:r>
      <w:r w:rsidR="005E3273" w:rsidRPr="00CE4354">
        <w:rPr>
          <w:rFonts w:ascii="Times New Roman" w:eastAsia="Times New Roman" w:hAnsi="Times New Roman" w:cs="Times New Roman"/>
          <w:color w:val="000000"/>
          <w:sz w:val="24"/>
          <w:szCs w:val="24"/>
          <w:lang w:eastAsia="en-IN"/>
        </w:rPr>
        <w:t xml:space="preserve">The </w:t>
      </w:r>
      <w:r w:rsidR="00A40B2D" w:rsidRPr="00CE4354">
        <w:rPr>
          <w:rFonts w:ascii="Times New Roman" w:eastAsia="Times New Roman" w:hAnsi="Times New Roman" w:cs="Times New Roman"/>
          <w:color w:val="000000"/>
          <w:sz w:val="24"/>
          <w:szCs w:val="24"/>
          <w:lang w:eastAsia="en-IN"/>
        </w:rPr>
        <w:t>month-over-month</w:t>
      </w:r>
      <w:r w:rsidR="005E3273" w:rsidRPr="00CE4354">
        <w:rPr>
          <w:rFonts w:ascii="Times New Roman" w:eastAsia="Times New Roman" w:hAnsi="Times New Roman" w:cs="Times New Roman"/>
          <w:color w:val="000000"/>
          <w:sz w:val="24"/>
          <w:szCs w:val="24"/>
          <w:lang w:eastAsia="en-IN"/>
        </w:rPr>
        <w:t xml:space="preserve"> change in WPI index </w:t>
      </w:r>
      <w:r w:rsidR="005035A5" w:rsidRPr="00CE4354">
        <w:rPr>
          <w:rFonts w:ascii="Times New Roman" w:eastAsia="Times New Roman" w:hAnsi="Times New Roman" w:cs="Times New Roman"/>
          <w:color w:val="000000"/>
          <w:sz w:val="24"/>
          <w:szCs w:val="24"/>
          <w:lang w:eastAsia="en-IN"/>
        </w:rPr>
        <w:t xml:space="preserve">in March, 2023 remains </w:t>
      </w:r>
      <w:r w:rsidR="00A40B2D" w:rsidRPr="00CE4354">
        <w:rPr>
          <w:rFonts w:ascii="Times New Roman" w:eastAsia="Times New Roman" w:hAnsi="Times New Roman" w:cs="Times New Roman"/>
          <w:color w:val="000000"/>
          <w:sz w:val="24"/>
          <w:szCs w:val="24"/>
          <w:lang w:eastAsia="en-IN"/>
        </w:rPr>
        <w:t>unchanged</w:t>
      </w:r>
      <w:r w:rsidR="005035A5" w:rsidRPr="00CE4354">
        <w:rPr>
          <w:rFonts w:ascii="Times New Roman" w:eastAsia="Times New Roman" w:hAnsi="Times New Roman" w:cs="Times New Roman"/>
          <w:color w:val="000000"/>
          <w:sz w:val="24"/>
          <w:szCs w:val="24"/>
          <w:lang w:eastAsia="en-IN"/>
        </w:rPr>
        <w:t xml:space="preserve"> </w:t>
      </w:r>
      <w:r w:rsidR="005E3273" w:rsidRPr="00CE4354">
        <w:rPr>
          <w:rFonts w:ascii="Times New Roman" w:eastAsia="Times New Roman" w:hAnsi="Times New Roman" w:cs="Times New Roman"/>
          <w:color w:val="000000"/>
          <w:sz w:val="24"/>
          <w:szCs w:val="24"/>
          <w:lang w:eastAsia="en-IN"/>
        </w:rPr>
        <w:t xml:space="preserve">as compared to </w:t>
      </w:r>
      <w:r w:rsidR="0009600E" w:rsidRPr="00CE4354">
        <w:rPr>
          <w:rFonts w:ascii="Times New Roman" w:eastAsia="Times New Roman" w:hAnsi="Times New Roman" w:cs="Times New Roman"/>
          <w:color w:val="000000"/>
          <w:sz w:val="24"/>
          <w:szCs w:val="24"/>
          <w:lang w:eastAsia="en-IN"/>
        </w:rPr>
        <w:t>February</w:t>
      </w:r>
      <w:r w:rsidR="005E3273" w:rsidRPr="00CE4354">
        <w:rPr>
          <w:rFonts w:ascii="Times New Roman" w:eastAsia="Times New Roman" w:hAnsi="Times New Roman" w:cs="Times New Roman"/>
          <w:color w:val="000000"/>
          <w:sz w:val="24"/>
          <w:szCs w:val="24"/>
          <w:lang w:eastAsia="en-IN"/>
        </w:rPr>
        <w:t>, 2023</w:t>
      </w:r>
      <w:r w:rsidR="00547859" w:rsidRPr="00CE4354">
        <w:rPr>
          <w:rFonts w:ascii="Times New Roman" w:eastAsia="Times New Roman" w:hAnsi="Times New Roman" w:cs="Times New Roman"/>
          <w:color w:val="000000"/>
          <w:sz w:val="24"/>
          <w:szCs w:val="24"/>
          <w:lang w:eastAsia="en-IN"/>
        </w:rPr>
        <w:t>.</w:t>
      </w:r>
      <w:r w:rsidR="005035A5" w:rsidRPr="00CE4354">
        <w:rPr>
          <w:rFonts w:ascii="Times New Roman" w:eastAsia="Times New Roman" w:hAnsi="Times New Roman" w:cs="Times New Roman"/>
          <w:color w:val="000000"/>
          <w:sz w:val="24"/>
          <w:szCs w:val="24"/>
          <w:lang w:eastAsia="en-IN"/>
        </w:rPr>
        <w:t xml:space="preserve"> The </w:t>
      </w:r>
      <w:r w:rsidR="00281239" w:rsidRPr="00CE4354">
        <w:rPr>
          <w:rFonts w:ascii="Times New Roman" w:eastAsia="Times New Roman" w:hAnsi="Times New Roman" w:cs="Times New Roman"/>
          <w:color w:val="000000"/>
          <w:sz w:val="24"/>
          <w:szCs w:val="24"/>
          <w:lang w:eastAsia="en-IN"/>
        </w:rPr>
        <w:t>change</w:t>
      </w:r>
      <w:r w:rsidR="005035A5" w:rsidRPr="00CE4354">
        <w:rPr>
          <w:rFonts w:ascii="Times New Roman" w:eastAsia="Times New Roman" w:hAnsi="Times New Roman" w:cs="Times New Roman"/>
          <w:color w:val="000000"/>
          <w:sz w:val="24"/>
          <w:szCs w:val="24"/>
          <w:lang w:eastAsia="en-IN"/>
        </w:rPr>
        <w:t xml:space="preserve"> (M-o-M)</w:t>
      </w:r>
      <w:r w:rsidR="00281239" w:rsidRPr="00CE4354">
        <w:rPr>
          <w:rFonts w:ascii="Times New Roman" w:eastAsia="Times New Roman" w:hAnsi="Times New Roman" w:cs="Times New Roman"/>
          <w:color w:val="000000"/>
          <w:sz w:val="24"/>
          <w:szCs w:val="24"/>
          <w:lang w:eastAsia="en-IN"/>
        </w:rPr>
        <w:t xml:space="preserve"> in WPI index for last six-month is summarized below</w:t>
      </w:r>
      <w:r w:rsidR="00C74AD0" w:rsidRPr="00CE4354">
        <w:rPr>
          <w:rFonts w:ascii="Times New Roman" w:eastAsia="Times New Roman" w:hAnsi="Times New Roman" w:cs="Times New Roman"/>
          <w:color w:val="000000"/>
          <w:sz w:val="24"/>
          <w:szCs w:val="24"/>
          <w:lang w:eastAsia="en-IN"/>
        </w:rPr>
        <w:t>:</w:t>
      </w:r>
    </w:p>
    <w:p w:rsidR="007F5B7D" w:rsidRPr="001524D2" w:rsidRDefault="007F5B7D" w:rsidP="00705C82">
      <w:pPr>
        <w:spacing w:after="0" w:line="253" w:lineRule="atLeast"/>
        <w:ind w:left="-426" w:right="-613"/>
        <w:jc w:val="both"/>
        <w:rPr>
          <w:rFonts w:ascii="Calibri" w:eastAsia="Times New Roman" w:hAnsi="Calibri" w:cs="Calibri"/>
          <w:color w:val="000000"/>
          <w:lang w:eastAsia="en-IN"/>
        </w:rPr>
      </w:pPr>
    </w:p>
    <w:tbl>
      <w:tblPr>
        <w:tblW w:w="10089"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018"/>
        <w:gridCol w:w="859"/>
        <w:gridCol w:w="969"/>
        <w:gridCol w:w="913"/>
        <w:gridCol w:w="969"/>
        <w:gridCol w:w="936"/>
        <w:gridCol w:w="1165"/>
        <w:gridCol w:w="1260"/>
      </w:tblGrid>
      <w:tr w:rsidR="001524D2" w:rsidRPr="00E23A18" w:rsidTr="00E23A18">
        <w:trPr>
          <w:trHeight w:val="193"/>
          <w:jc w:val="center"/>
        </w:trPr>
        <w:tc>
          <w:tcPr>
            <w:tcW w:w="10089"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524D2" w:rsidRPr="00E23A18" w:rsidRDefault="001524D2"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b/>
                <w:bCs/>
                <w:color w:val="000000"/>
                <w:sz w:val="20"/>
                <w:szCs w:val="20"/>
                <w:lang w:eastAsia="en-IN"/>
              </w:rPr>
              <w:t>Month Over Month (M-o-M in %) change in WPI Index</w:t>
            </w:r>
            <w:r w:rsidR="00E23A18">
              <w:rPr>
                <w:rFonts w:ascii="Times New Roman" w:eastAsia="Times New Roman" w:hAnsi="Times New Roman" w:cs="Times New Roman"/>
                <w:b/>
                <w:bCs/>
                <w:color w:val="000000"/>
                <w:sz w:val="20"/>
                <w:szCs w:val="20"/>
                <w:lang w:eastAsia="en-IN"/>
              </w:rPr>
              <w:t xml:space="preserve"> </w:t>
            </w:r>
            <w:r w:rsidRPr="00E23A18">
              <w:rPr>
                <w:rFonts w:ascii="Times New Roman" w:eastAsia="Times New Roman" w:hAnsi="Times New Roman" w:cs="Times New Roman"/>
                <w:b/>
                <w:bCs/>
                <w:color w:val="000000"/>
                <w:sz w:val="20"/>
                <w:szCs w:val="20"/>
                <w:lang w:eastAsia="en-IN"/>
              </w:rPr>
              <w:t>#</w:t>
            </w:r>
          </w:p>
        </w:tc>
      </w:tr>
      <w:tr w:rsidR="00E23A18" w:rsidRPr="00E23A18" w:rsidTr="00E23A18">
        <w:trPr>
          <w:trHeight w:val="212"/>
          <w:jc w:val="center"/>
        </w:trPr>
        <w:tc>
          <w:tcPr>
            <w:tcW w:w="301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09600E" w:rsidRPr="00E23A18" w:rsidRDefault="0009600E"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b/>
                <w:bCs/>
                <w:color w:val="000000"/>
                <w:sz w:val="20"/>
                <w:szCs w:val="20"/>
                <w:lang w:eastAsia="en-IN"/>
              </w:rPr>
              <w:t>All Commodities/Major Groups</w:t>
            </w:r>
          </w:p>
        </w:tc>
        <w:tc>
          <w:tcPr>
            <w:tcW w:w="859"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09600E" w:rsidRPr="00E23A18" w:rsidRDefault="0009600E"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b/>
                <w:bCs/>
                <w:color w:val="000000"/>
                <w:sz w:val="20"/>
                <w:szCs w:val="20"/>
                <w:lang w:eastAsia="en-IN"/>
              </w:rPr>
              <w:t>Weight</w:t>
            </w:r>
          </w:p>
        </w:tc>
        <w:tc>
          <w:tcPr>
            <w:tcW w:w="969"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09600E" w:rsidRPr="00E23A18" w:rsidRDefault="0009600E" w:rsidP="00A40B2D">
            <w:pPr>
              <w:spacing w:after="0" w:line="240" w:lineRule="auto"/>
              <w:jc w:val="center"/>
              <w:rPr>
                <w:rFonts w:ascii="Times New Roman" w:eastAsia="Times New Roman" w:hAnsi="Times New Roman" w:cs="Times New Roman"/>
                <w:b/>
                <w:bCs/>
                <w:color w:val="000000"/>
                <w:sz w:val="20"/>
                <w:szCs w:val="20"/>
                <w:lang w:eastAsia="en-IN"/>
              </w:rPr>
            </w:pPr>
            <w:r w:rsidRPr="00E23A18">
              <w:rPr>
                <w:rFonts w:ascii="Times New Roman" w:eastAsia="Times New Roman" w:hAnsi="Times New Roman" w:cs="Times New Roman"/>
                <w:b/>
                <w:bCs/>
                <w:color w:val="000000"/>
                <w:sz w:val="20"/>
                <w:szCs w:val="20"/>
                <w:lang w:eastAsia="en-IN"/>
              </w:rPr>
              <w:t>Oct-22</w:t>
            </w:r>
          </w:p>
        </w:tc>
        <w:tc>
          <w:tcPr>
            <w:tcW w:w="913" w:type="dxa"/>
            <w:tcBorders>
              <w:top w:val="nil"/>
              <w:left w:val="nil"/>
              <w:bottom w:val="single" w:sz="8" w:space="0" w:color="000000"/>
              <w:right w:val="single" w:sz="8" w:space="0" w:color="000000"/>
            </w:tcBorders>
            <w:tcMar>
              <w:top w:w="0" w:type="dxa"/>
              <w:left w:w="15" w:type="dxa"/>
              <w:bottom w:w="0" w:type="dxa"/>
              <w:right w:w="15" w:type="dxa"/>
            </w:tcMar>
            <w:vAlign w:val="center"/>
          </w:tcPr>
          <w:p w:rsidR="0009600E" w:rsidRPr="00E23A18" w:rsidRDefault="0009600E" w:rsidP="00A40B2D">
            <w:pPr>
              <w:spacing w:after="0" w:line="240" w:lineRule="auto"/>
              <w:jc w:val="center"/>
              <w:rPr>
                <w:rFonts w:ascii="Times New Roman" w:eastAsia="Times New Roman" w:hAnsi="Times New Roman" w:cs="Times New Roman"/>
                <w:b/>
                <w:bCs/>
                <w:color w:val="000000"/>
                <w:sz w:val="20"/>
                <w:szCs w:val="20"/>
                <w:lang w:eastAsia="en-IN"/>
              </w:rPr>
            </w:pPr>
            <w:r w:rsidRPr="00E23A18">
              <w:rPr>
                <w:rFonts w:ascii="Times New Roman" w:eastAsia="Times New Roman" w:hAnsi="Times New Roman" w:cs="Times New Roman"/>
                <w:b/>
                <w:bCs/>
                <w:color w:val="000000"/>
                <w:sz w:val="20"/>
                <w:szCs w:val="20"/>
                <w:lang w:eastAsia="en-IN"/>
              </w:rPr>
              <w:t>Nov-22</w:t>
            </w:r>
          </w:p>
        </w:tc>
        <w:tc>
          <w:tcPr>
            <w:tcW w:w="969" w:type="dxa"/>
            <w:tcBorders>
              <w:top w:val="nil"/>
              <w:left w:val="nil"/>
              <w:bottom w:val="single" w:sz="8" w:space="0" w:color="000000"/>
              <w:right w:val="single" w:sz="8" w:space="0" w:color="000000"/>
            </w:tcBorders>
            <w:tcMar>
              <w:top w:w="0" w:type="dxa"/>
              <w:left w:w="15" w:type="dxa"/>
              <w:bottom w:w="0" w:type="dxa"/>
              <w:right w:w="15" w:type="dxa"/>
            </w:tcMar>
            <w:vAlign w:val="center"/>
          </w:tcPr>
          <w:p w:rsidR="0009600E" w:rsidRPr="00E23A18" w:rsidRDefault="0009600E" w:rsidP="00A40B2D">
            <w:pPr>
              <w:spacing w:after="0" w:line="240" w:lineRule="auto"/>
              <w:jc w:val="center"/>
              <w:rPr>
                <w:rFonts w:ascii="Times New Roman" w:eastAsia="Times New Roman" w:hAnsi="Times New Roman" w:cs="Times New Roman"/>
                <w:b/>
                <w:bCs/>
                <w:color w:val="000000"/>
                <w:sz w:val="20"/>
                <w:szCs w:val="20"/>
                <w:lang w:eastAsia="en-IN"/>
              </w:rPr>
            </w:pPr>
            <w:r w:rsidRPr="00E23A18">
              <w:rPr>
                <w:rFonts w:ascii="Times New Roman" w:eastAsia="Times New Roman" w:hAnsi="Times New Roman" w:cs="Times New Roman"/>
                <w:b/>
                <w:bCs/>
                <w:color w:val="000000"/>
                <w:sz w:val="20"/>
                <w:szCs w:val="20"/>
                <w:lang w:eastAsia="en-IN"/>
              </w:rPr>
              <w:t>Dec-22</w:t>
            </w:r>
          </w:p>
        </w:tc>
        <w:tc>
          <w:tcPr>
            <w:tcW w:w="936" w:type="dxa"/>
            <w:tcBorders>
              <w:top w:val="nil"/>
              <w:left w:val="nil"/>
              <w:bottom w:val="single" w:sz="8" w:space="0" w:color="000000"/>
              <w:right w:val="single" w:sz="8" w:space="0" w:color="000000"/>
            </w:tcBorders>
            <w:tcMar>
              <w:top w:w="0" w:type="dxa"/>
              <w:left w:w="15" w:type="dxa"/>
              <w:bottom w:w="0" w:type="dxa"/>
              <w:right w:w="15" w:type="dxa"/>
            </w:tcMar>
            <w:vAlign w:val="center"/>
          </w:tcPr>
          <w:p w:rsidR="0009600E" w:rsidRPr="00E23A18" w:rsidRDefault="0009600E" w:rsidP="00A40B2D">
            <w:pPr>
              <w:spacing w:after="0" w:line="240" w:lineRule="auto"/>
              <w:jc w:val="center"/>
              <w:rPr>
                <w:rFonts w:ascii="Times New Roman" w:eastAsia="Times New Roman" w:hAnsi="Times New Roman" w:cs="Times New Roman"/>
                <w:b/>
                <w:bCs/>
                <w:color w:val="000000"/>
                <w:sz w:val="20"/>
                <w:szCs w:val="20"/>
                <w:lang w:eastAsia="en-IN"/>
              </w:rPr>
            </w:pPr>
            <w:r w:rsidRPr="00E23A18">
              <w:rPr>
                <w:rFonts w:ascii="Times New Roman" w:eastAsia="Times New Roman" w:hAnsi="Times New Roman" w:cs="Times New Roman"/>
                <w:b/>
                <w:bCs/>
                <w:color w:val="000000"/>
                <w:sz w:val="20"/>
                <w:szCs w:val="20"/>
                <w:lang w:eastAsia="en-IN"/>
              </w:rPr>
              <w:t>Jan-23</w:t>
            </w:r>
          </w:p>
        </w:tc>
        <w:tc>
          <w:tcPr>
            <w:tcW w:w="1165" w:type="dxa"/>
            <w:tcBorders>
              <w:top w:val="nil"/>
              <w:left w:val="nil"/>
              <w:bottom w:val="single" w:sz="8" w:space="0" w:color="000000"/>
              <w:right w:val="single" w:sz="8" w:space="0" w:color="000000"/>
            </w:tcBorders>
            <w:tcMar>
              <w:top w:w="0" w:type="dxa"/>
              <w:left w:w="15" w:type="dxa"/>
              <w:bottom w:w="0" w:type="dxa"/>
              <w:right w:w="15" w:type="dxa"/>
            </w:tcMar>
            <w:vAlign w:val="center"/>
          </w:tcPr>
          <w:p w:rsidR="0009600E" w:rsidRPr="00E23A18" w:rsidRDefault="0009600E" w:rsidP="00A40B2D">
            <w:pPr>
              <w:spacing w:after="0" w:line="240" w:lineRule="auto"/>
              <w:jc w:val="center"/>
              <w:rPr>
                <w:rFonts w:ascii="Times New Roman" w:eastAsia="Times New Roman" w:hAnsi="Times New Roman" w:cs="Times New Roman"/>
                <w:b/>
                <w:bCs/>
                <w:color w:val="000000"/>
                <w:sz w:val="20"/>
                <w:szCs w:val="20"/>
                <w:lang w:eastAsia="en-IN"/>
              </w:rPr>
            </w:pPr>
            <w:r w:rsidRPr="00E23A18">
              <w:rPr>
                <w:rFonts w:ascii="Times New Roman" w:eastAsia="Times New Roman" w:hAnsi="Times New Roman" w:cs="Times New Roman"/>
                <w:b/>
                <w:bCs/>
                <w:color w:val="000000"/>
                <w:sz w:val="20"/>
                <w:szCs w:val="20"/>
                <w:lang w:eastAsia="en-IN"/>
              </w:rPr>
              <w:t>Feb-23 (P)</w:t>
            </w:r>
          </w:p>
        </w:tc>
        <w:tc>
          <w:tcPr>
            <w:tcW w:w="1258" w:type="dxa"/>
            <w:tcBorders>
              <w:top w:val="nil"/>
              <w:left w:val="nil"/>
              <w:bottom w:val="single" w:sz="8" w:space="0" w:color="000000"/>
              <w:right w:val="single" w:sz="8" w:space="0" w:color="000000"/>
            </w:tcBorders>
            <w:tcMar>
              <w:top w:w="0" w:type="dxa"/>
              <w:left w:w="15" w:type="dxa"/>
              <w:bottom w:w="0" w:type="dxa"/>
              <w:right w:w="15" w:type="dxa"/>
            </w:tcMar>
            <w:vAlign w:val="center"/>
          </w:tcPr>
          <w:p w:rsidR="0009600E" w:rsidRPr="00E23A18" w:rsidRDefault="0009600E" w:rsidP="00A40B2D">
            <w:pPr>
              <w:spacing w:after="0" w:line="240" w:lineRule="auto"/>
              <w:jc w:val="center"/>
              <w:rPr>
                <w:rFonts w:ascii="Times New Roman" w:eastAsia="Times New Roman" w:hAnsi="Times New Roman" w:cs="Times New Roman"/>
                <w:b/>
                <w:bCs/>
                <w:color w:val="000000"/>
                <w:sz w:val="20"/>
                <w:szCs w:val="20"/>
                <w:lang w:eastAsia="en-IN"/>
              </w:rPr>
            </w:pPr>
            <w:r w:rsidRPr="00E23A18">
              <w:rPr>
                <w:rFonts w:ascii="Times New Roman" w:eastAsia="Times New Roman" w:hAnsi="Times New Roman" w:cs="Times New Roman"/>
                <w:b/>
                <w:bCs/>
                <w:color w:val="000000"/>
                <w:sz w:val="20"/>
                <w:szCs w:val="20"/>
                <w:lang w:eastAsia="en-IN"/>
              </w:rPr>
              <w:t>Mar-23 (P)</w:t>
            </w:r>
          </w:p>
        </w:tc>
      </w:tr>
      <w:tr w:rsidR="00E23A18" w:rsidRPr="00E23A18" w:rsidTr="00E23A18">
        <w:trPr>
          <w:trHeight w:val="45"/>
          <w:jc w:val="center"/>
        </w:trPr>
        <w:tc>
          <w:tcPr>
            <w:tcW w:w="301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E23A18" w:rsidRPr="00E23A18" w:rsidRDefault="00E23A18" w:rsidP="00A40B2D">
            <w:pPr>
              <w:spacing w:after="0" w:line="240" w:lineRule="auto"/>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color w:val="000000"/>
                <w:sz w:val="20"/>
                <w:szCs w:val="20"/>
                <w:lang w:eastAsia="en-IN"/>
              </w:rPr>
              <w:t>All Commodities</w:t>
            </w:r>
          </w:p>
        </w:tc>
        <w:tc>
          <w:tcPr>
            <w:tcW w:w="859" w:type="dxa"/>
            <w:tcBorders>
              <w:top w:val="nil"/>
              <w:left w:val="nil"/>
              <w:bottom w:val="single" w:sz="8" w:space="0" w:color="000000"/>
              <w:right w:val="single" w:sz="8" w:space="0" w:color="000000"/>
            </w:tcBorders>
            <w:tcMar>
              <w:top w:w="0" w:type="dxa"/>
              <w:left w:w="15" w:type="dxa"/>
              <w:bottom w:w="0" w:type="dxa"/>
              <w:right w:w="15" w:type="dxa"/>
            </w:tcMar>
            <w:hideMark/>
          </w:tcPr>
          <w:p w:rsidR="00E23A18" w:rsidRPr="00E23A18" w:rsidRDefault="00E23A18"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color w:val="000000"/>
                <w:sz w:val="20"/>
                <w:szCs w:val="20"/>
                <w:lang w:eastAsia="en-IN"/>
              </w:rPr>
              <w:t>100.00</w:t>
            </w:r>
          </w:p>
        </w:tc>
        <w:tc>
          <w:tcPr>
            <w:tcW w:w="969" w:type="dxa"/>
            <w:tcBorders>
              <w:top w:val="nil"/>
              <w:left w:val="nil"/>
              <w:bottom w:val="single" w:sz="8" w:space="0" w:color="000000"/>
              <w:right w:val="single" w:sz="8" w:space="0" w:color="000000"/>
            </w:tcBorders>
            <w:tcMar>
              <w:top w:w="0" w:type="dxa"/>
              <w:left w:w="15" w:type="dxa"/>
              <w:bottom w:w="0" w:type="dxa"/>
              <w:right w:w="15" w:type="dxa"/>
            </w:tcMar>
            <w:vAlign w:val="center"/>
          </w:tcPr>
          <w:p w:rsidR="00E23A18" w:rsidRPr="00E23A18" w:rsidRDefault="00E23A18" w:rsidP="00A40B2D">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0.66</w:t>
            </w:r>
          </w:p>
        </w:tc>
        <w:tc>
          <w:tcPr>
            <w:tcW w:w="913" w:type="dxa"/>
            <w:tcBorders>
              <w:top w:val="nil"/>
              <w:left w:val="nil"/>
              <w:bottom w:val="single" w:sz="8" w:space="0" w:color="000000"/>
              <w:right w:val="single" w:sz="8" w:space="0" w:color="000000"/>
            </w:tcBorders>
            <w:tcMar>
              <w:top w:w="0" w:type="dxa"/>
              <w:left w:w="15" w:type="dxa"/>
              <w:bottom w:w="0" w:type="dxa"/>
              <w:right w:w="15" w:type="dxa"/>
            </w:tcMar>
            <w:vAlign w:val="center"/>
          </w:tcPr>
          <w:p w:rsidR="00E23A18" w:rsidRPr="00E23A18" w:rsidRDefault="00E23A18" w:rsidP="00A40B2D">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-0.26</w:t>
            </w:r>
          </w:p>
        </w:tc>
        <w:tc>
          <w:tcPr>
            <w:tcW w:w="969" w:type="dxa"/>
            <w:tcBorders>
              <w:top w:val="nil"/>
              <w:left w:val="nil"/>
              <w:bottom w:val="single" w:sz="8" w:space="0" w:color="000000"/>
              <w:right w:val="single" w:sz="8" w:space="0" w:color="000000"/>
            </w:tcBorders>
            <w:tcMar>
              <w:top w:w="0" w:type="dxa"/>
              <w:left w:w="15" w:type="dxa"/>
              <w:bottom w:w="0" w:type="dxa"/>
              <w:right w:w="15" w:type="dxa"/>
            </w:tcMar>
            <w:vAlign w:val="center"/>
          </w:tcPr>
          <w:p w:rsidR="00E23A18" w:rsidRPr="00E23A18" w:rsidRDefault="00E23A18" w:rsidP="00A40B2D">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-1.31</w:t>
            </w:r>
          </w:p>
        </w:tc>
        <w:tc>
          <w:tcPr>
            <w:tcW w:w="936" w:type="dxa"/>
            <w:tcBorders>
              <w:top w:val="nil"/>
              <w:left w:val="nil"/>
              <w:bottom w:val="single" w:sz="8" w:space="0" w:color="000000"/>
              <w:right w:val="single" w:sz="8" w:space="0" w:color="000000"/>
            </w:tcBorders>
            <w:tcMar>
              <w:top w:w="0" w:type="dxa"/>
              <w:left w:w="15" w:type="dxa"/>
              <w:bottom w:w="0" w:type="dxa"/>
              <w:right w:w="15" w:type="dxa"/>
            </w:tcMar>
            <w:vAlign w:val="center"/>
          </w:tcPr>
          <w:p w:rsidR="00E23A18" w:rsidRPr="00A40B2D" w:rsidRDefault="00E23A18" w:rsidP="00A40B2D">
            <w:pPr>
              <w:spacing w:after="0"/>
              <w:jc w:val="center"/>
              <w:rPr>
                <w:rFonts w:ascii="Times New Roman" w:hAnsi="Times New Roman" w:cs="Times New Roman"/>
                <w:color w:val="000000"/>
                <w:sz w:val="20"/>
                <w:szCs w:val="20"/>
              </w:rPr>
            </w:pPr>
            <w:r w:rsidRPr="00A40B2D">
              <w:rPr>
                <w:rFonts w:ascii="Times New Roman" w:hAnsi="Times New Roman" w:cs="Times New Roman"/>
                <w:color w:val="000000"/>
                <w:sz w:val="20"/>
                <w:szCs w:val="20"/>
              </w:rPr>
              <w:t>0.13</w:t>
            </w:r>
          </w:p>
        </w:tc>
        <w:tc>
          <w:tcPr>
            <w:tcW w:w="1165" w:type="dxa"/>
            <w:tcBorders>
              <w:top w:val="nil"/>
              <w:left w:val="nil"/>
              <w:bottom w:val="single" w:sz="8" w:space="0" w:color="000000"/>
              <w:right w:val="single" w:sz="8" w:space="0" w:color="000000"/>
            </w:tcBorders>
            <w:tcMar>
              <w:top w:w="0" w:type="dxa"/>
              <w:left w:w="15" w:type="dxa"/>
              <w:bottom w:w="0" w:type="dxa"/>
              <w:right w:w="15" w:type="dxa"/>
            </w:tcMar>
            <w:vAlign w:val="center"/>
          </w:tcPr>
          <w:p w:rsidR="00E23A18" w:rsidRPr="00A40B2D" w:rsidRDefault="00E23A18" w:rsidP="00A40B2D">
            <w:pPr>
              <w:spacing w:after="0"/>
              <w:jc w:val="center"/>
              <w:rPr>
                <w:rFonts w:ascii="Times New Roman" w:hAnsi="Times New Roman" w:cs="Times New Roman"/>
                <w:color w:val="000000"/>
                <w:sz w:val="20"/>
                <w:szCs w:val="20"/>
              </w:rPr>
            </w:pPr>
            <w:r w:rsidRPr="00A40B2D">
              <w:rPr>
                <w:rFonts w:ascii="Times New Roman" w:hAnsi="Times New Roman" w:cs="Times New Roman"/>
                <w:color w:val="000000"/>
                <w:sz w:val="20"/>
                <w:szCs w:val="20"/>
              </w:rPr>
              <w:t>0.13</w:t>
            </w:r>
          </w:p>
        </w:tc>
        <w:tc>
          <w:tcPr>
            <w:tcW w:w="1258" w:type="dxa"/>
            <w:tcBorders>
              <w:top w:val="nil"/>
              <w:left w:val="nil"/>
              <w:bottom w:val="single" w:sz="8" w:space="0" w:color="000000"/>
              <w:right w:val="single" w:sz="8" w:space="0" w:color="000000"/>
            </w:tcBorders>
            <w:tcMar>
              <w:top w:w="0" w:type="dxa"/>
              <w:left w:w="15" w:type="dxa"/>
              <w:bottom w:w="0" w:type="dxa"/>
              <w:right w:w="15" w:type="dxa"/>
            </w:tcMar>
            <w:vAlign w:val="center"/>
          </w:tcPr>
          <w:p w:rsidR="00E23A18" w:rsidRPr="00A40B2D" w:rsidRDefault="00E23A18" w:rsidP="00A40B2D">
            <w:pPr>
              <w:spacing w:after="0"/>
              <w:jc w:val="center"/>
              <w:rPr>
                <w:rFonts w:ascii="Times New Roman" w:hAnsi="Times New Roman" w:cs="Times New Roman"/>
                <w:color w:val="000000"/>
                <w:sz w:val="20"/>
                <w:szCs w:val="20"/>
              </w:rPr>
            </w:pPr>
            <w:r w:rsidRPr="00A40B2D">
              <w:rPr>
                <w:rFonts w:ascii="Times New Roman" w:hAnsi="Times New Roman" w:cs="Times New Roman"/>
                <w:color w:val="000000"/>
                <w:sz w:val="20"/>
                <w:szCs w:val="20"/>
              </w:rPr>
              <w:t>0.00</w:t>
            </w:r>
          </w:p>
        </w:tc>
      </w:tr>
      <w:tr w:rsidR="00CE4354" w:rsidRPr="00E23A18" w:rsidTr="00CE4354">
        <w:trPr>
          <w:trHeight w:val="24"/>
          <w:jc w:val="center"/>
        </w:trPr>
        <w:tc>
          <w:tcPr>
            <w:tcW w:w="3018"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CE4354" w:rsidRPr="00E23A18" w:rsidRDefault="00CE4354" w:rsidP="00CE4354">
            <w:pPr>
              <w:spacing w:after="0" w:line="240" w:lineRule="auto"/>
              <w:rPr>
                <w:rFonts w:ascii="Times New Roman" w:eastAsia="Times New Roman" w:hAnsi="Times New Roman" w:cs="Times New Roman"/>
                <w:color w:val="000000"/>
                <w:sz w:val="20"/>
                <w:szCs w:val="20"/>
                <w:lang w:eastAsia="en-IN"/>
              </w:rPr>
            </w:pPr>
            <w:r>
              <w:rPr>
                <w:rFonts w:ascii="Times New Roman" w:eastAsia="Times New Roman" w:hAnsi="Times New Roman" w:cs="Times New Roman"/>
                <w:color w:val="000000"/>
                <w:sz w:val="20"/>
                <w:szCs w:val="20"/>
                <w:lang w:eastAsia="en-IN"/>
              </w:rPr>
              <w:t xml:space="preserve">   </w:t>
            </w:r>
            <w:r w:rsidRPr="00E23A18">
              <w:rPr>
                <w:rFonts w:ascii="Times New Roman" w:eastAsia="Times New Roman" w:hAnsi="Times New Roman" w:cs="Times New Roman"/>
                <w:color w:val="000000"/>
                <w:sz w:val="20"/>
                <w:szCs w:val="20"/>
                <w:lang w:eastAsia="en-IN"/>
              </w:rPr>
              <w:t>I. Primary Articles</w:t>
            </w:r>
          </w:p>
        </w:tc>
        <w:tc>
          <w:tcPr>
            <w:tcW w:w="859" w:type="dxa"/>
            <w:tcBorders>
              <w:top w:val="nil"/>
              <w:left w:val="nil"/>
              <w:bottom w:val="single" w:sz="8" w:space="0" w:color="000000"/>
              <w:right w:val="single" w:sz="8" w:space="0" w:color="000000"/>
            </w:tcBorders>
            <w:tcMar>
              <w:top w:w="0" w:type="dxa"/>
              <w:left w:w="15" w:type="dxa"/>
              <w:bottom w:w="0" w:type="dxa"/>
              <w:right w:w="15" w:type="dxa"/>
            </w:tcMar>
            <w:hideMark/>
          </w:tcPr>
          <w:p w:rsidR="00CE4354" w:rsidRPr="00E23A18" w:rsidRDefault="00CE4354" w:rsidP="00CE4354">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color w:val="000000"/>
                <w:sz w:val="20"/>
                <w:szCs w:val="20"/>
                <w:lang w:eastAsia="en-IN"/>
              </w:rPr>
              <w:t>22.62</w:t>
            </w:r>
          </w:p>
        </w:tc>
        <w:tc>
          <w:tcPr>
            <w:tcW w:w="969"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3.01</w:t>
            </w:r>
          </w:p>
        </w:tc>
        <w:tc>
          <w:tcPr>
            <w:tcW w:w="913"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-1.55</w:t>
            </w:r>
          </w:p>
        </w:tc>
        <w:tc>
          <w:tcPr>
            <w:tcW w:w="969"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-3.08</w:t>
            </w:r>
          </w:p>
        </w:tc>
        <w:tc>
          <w:tcPr>
            <w:tcW w:w="936"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0.81</w:t>
            </w:r>
          </w:p>
        </w:tc>
        <w:tc>
          <w:tcPr>
            <w:tcW w:w="1165"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-0.75</w:t>
            </w:r>
          </w:p>
        </w:tc>
        <w:tc>
          <w:tcPr>
            <w:tcW w:w="1260"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1.16</w:t>
            </w:r>
          </w:p>
        </w:tc>
      </w:tr>
      <w:tr w:rsidR="00CE4354" w:rsidRPr="00E23A18" w:rsidTr="00CE4354">
        <w:trPr>
          <w:trHeight w:val="84"/>
          <w:jc w:val="center"/>
        </w:trPr>
        <w:tc>
          <w:tcPr>
            <w:tcW w:w="3018"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CE4354" w:rsidRPr="00E23A18" w:rsidRDefault="00CE4354" w:rsidP="00CE4354">
            <w:pPr>
              <w:spacing w:after="0" w:line="240" w:lineRule="auto"/>
              <w:rPr>
                <w:rFonts w:ascii="Times New Roman" w:eastAsia="Times New Roman" w:hAnsi="Times New Roman" w:cs="Times New Roman"/>
                <w:color w:val="000000"/>
                <w:sz w:val="20"/>
                <w:szCs w:val="20"/>
                <w:lang w:eastAsia="en-IN"/>
              </w:rPr>
            </w:pPr>
            <w:r>
              <w:rPr>
                <w:rFonts w:ascii="Times New Roman" w:eastAsia="Times New Roman" w:hAnsi="Times New Roman" w:cs="Times New Roman"/>
                <w:color w:val="000000"/>
                <w:sz w:val="20"/>
                <w:szCs w:val="20"/>
                <w:lang w:eastAsia="en-IN"/>
              </w:rPr>
              <w:t xml:space="preserve">  </w:t>
            </w:r>
            <w:r w:rsidRPr="00E23A18">
              <w:rPr>
                <w:rFonts w:ascii="Times New Roman" w:eastAsia="Times New Roman" w:hAnsi="Times New Roman" w:cs="Times New Roman"/>
                <w:color w:val="000000"/>
                <w:sz w:val="20"/>
                <w:szCs w:val="20"/>
                <w:lang w:eastAsia="en-IN"/>
              </w:rPr>
              <w:t>II. Fuel &amp; Power</w:t>
            </w:r>
          </w:p>
        </w:tc>
        <w:tc>
          <w:tcPr>
            <w:tcW w:w="859" w:type="dxa"/>
            <w:tcBorders>
              <w:top w:val="nil"/>
              <w:left w:val="nil"/>
              <w:bottom w:val="single" w:sz="8" w:space="0" w:color="000000"/>
              <w:right w:val="single" w:sz="8" w:space="0" w:color="000000"/>
            </w:tcBorders>
            <w:tcMar>
              <w:top w:w="0" w:type="dxa"/>
              <w:left w:w="15" w:type="dxa"/>
              <w:bottom w:w="0" w:type="dxa"/>
              <w:right w:w="15" w:type="dxa"/>
            </w:tcMar>
            <w:hideMark/>
          </w:tcPr>
          <w:p w:rsidR="00CE4354" w:rsidRPr="00E23A18" w:rsidRDefault="00CE4354" w:rsidP="00CE4354">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color w:val="000000"/>
                <w:sz w:val="20"/>
                <w:szCs w:val="20"/>
                <w:lang w:eastAsia="en-IN"/>
              </w:rPr>
              <w:t>13.15</w:t>
            </w:r>
          </w:p>
        </w:tc>
        <w:tc>
          <w:tcPr>
            <w:tcW w:w="969"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-0.25</w:t>
            </w:r>
          </w:p>
        </w:tc>
        <w:tc>
          <w:tcPr>
            <w:tcW w:w="913"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3.04</w:t>
            </w:r>
          </w:p>
        </w:tc>
        <w:tc>
          <w:tcPr>
            <w:tcW w:w="969"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-2.95</w:t>
            </w:r>
          </w:p>
        </w:tc>
        <w:tc>
          <w:tcPr>
            <w:tcW w:w="936"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A40B2D" w:rsidRDefault="00CE4354" w:rsidP="00CE4354">
            <w:pPr>
              <w:spacing w:after="0"/>
              <w:jc w:val="center"/>
              <w:rPr>
                <w:rFonts w:ascii="Times New Roman" w:hAnsi="Times New Roman" w:cs="Times New Roman"/>
                <w:color w:val="000000"/>
                <w:sz w:val="20"/>
                <w:szCs w:val="20"/>
              </w:rPr>
            </w:pPr>
            <w:r w:rsidRPr="00A40B2D">
              <w:rPr>
                <w:rFonts w:ascii="Times New Roman" w:hAnsi="Times New Roman" w:cs="Times New Roman"/>
                <w:color w:val="000000"/>
                <w:sz w:val="20"/>
                <w:szCs w:val="20"/>
              </w:rPr>
              <w:t>-1.52</w:t>
            </w:r>
          </w:p>
        </w:tc>
        <w:tc>
          <w:tcPr>
            <w:tcW w:w="1165"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A40B2D" w:rsidRDefault="00CE4354" w:rsidP="00CE4354">
            <w:pPr>
              <w:spacing w:after="0"/>
              <w:jc w:val="center"/>
              <w:rPr>
                <w:rFonts w:ascii="Times New Roman" w:hAnsi="Times New Roman" w:cs="Times New Roman"/>
                <w:color w:val="000000"/>
                <w:sz w:val="20"/>
                <w:szCs w:val="20"/>
              </w:rPr>
            </w:pPr>
            <w:r w:rsidRPr="00A40B2D">
              <w:rPr>
                <w:rFonts w:ascii="Times New Roman" w:hAnsi="Times New Roman" w:cs="Times New Roman"/>
                <w:color w:val="000000"/>
                <w:sz w:val="20"/>
                <w:szCs w:val="20"/>
              </w:rPr>
              <w:t>2.06</w:t>
            </w:r>
          </w:p>
        </w:tc>
        <w:tc>
          <w:tcPr>
            <w:tcW w:w="1260"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A40B2D" w:rsidRDefault="00CE4354" w:rsidP="00CE4354">
            <w:pPr>
              <w:spacing w:after="0"/>
              <w:jc w:val="center"/>
              <w:rPr>
                <w:rFonts w:ascii="Times New Roman" w:hAnsi="Times New Roman" w:cs="Times New Roman"/>
                <w:color w:val="000000"/>
                <w:sz w:val="20"/>
                <w:szCs w:val="20"/>
              </w:rPr>
            </w:pPr>
            <w:r w:rsidRPr="00A40B2D">
              <w:rPr>
                <w:rFonts w:ascii="Times New Roman" w:hAnsi="Times New Roman" w:cs="Times New Roman"/>
                <w:color w:val="000000"/>
                <w:sz w:val="20"/>
                <w:szCs w:val="20"/>
              </w:rPr>
              <w:t>-1.26</w:t>
            </w:r>
          </w:p>
        </w:tc>
      </w:tr>
      <w:tr w:rsidR="00CE4354" w:rsidRPr="00E23A18" w:rsidTr="00CE4354">
        <w:trPr>
          <w:trHeight w:val="294"/>
          <w:jc w:val="center"/>
        </w:trPr>
        <w:tc>
          <w:tcPr>
            <w:tcW w:w="3018"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CE4354" w:rsidRPr="00E23A18" w:rsidRDefault="00CE4354" w:rsidP="00CE4354">
            <w:pPr>
              <w:spacing w:after="0" w:line="240" w:lineRule="auto"/>
              <w:rPr>
                <w:rFonts w:ascii="Times New Roman" w:eastAsia="Times New Roman" w:hAnsi="Times New Roman" w:cs="Times New Roman"/>
                <w:color w:val="000000"/>
                <w:sz w:val="20"/>
                <w:szCs w:val="20"/>
                <w:lang w:eastAsia="en-IN"/>
              </w:rPr>
            </w:pPr>
            <w:r>
              <w:rPr>
                <w:rFonts w:ascii="Times New Roman" w:eastAsia="Times New Roman" w:hAnsi="Times New Roman" w:cs="Times New Roman"/>
                <w:color w:val="000000"/>
                <w:sz w:val="20"/>
                <w:szCs w:val="20"/>
                <w:lang w:eastAsia="en-IN"/>
              </w:rPr>
              <w:t xml:space="preserve"> </w:t>
            </w:r>
            <w:r w:rsidRPr="00E23A18">
              <w:rPr>
                <w:rFonts w:ascii="Times New Roman" w:eastAsia="Times New Roman" w:hAnsi="Times New Roman" w:cs="Times New Roman"/>
                <w:color w:val="000000"/>
                <w:sz w:val="20"/>
                <w:szCs w:val="20"/>
                <w:lang w:eastAsia="en-IN"/>
              </w:rPr>
              <w:t>III. Manufactured Products</w:t>
            </w:r>
          </w:p>
        </w:tc>
        <w:tc>
          <w:tcPr>
            <w:tcW w:w="859" w:type="dxa"/>
            <w:tcBorders>
              <w:top w:val="nil"/>
              <w:left w:val="nil"/>
              <w:bottom w:val="single" w:sz="8" w:space="0" w:color="000000"/>
              <w:right w:val="single" w:sz="8" w:space="0" w:color="000000"/>
            </w:tcBorders>
            <w:tcMar>
              <w:top w:w="0" w:type="dxa"/>
              <w:left w:w="15" w:type="dxa"/>
              <w:bottom w:w="0" w:type="dxa"/>
              <w:right w:w="15" w:type="dxa"/>
            </w:tcMar>
            <w:hideMark/>
          </w:tcPr>
          <w:p w:rsidR="00CE4354" w:rsidRPr="00E23A18" w:rsidRDefault="00CE4354" w:rsidP="00CE4354">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color w:val="000000"/>
                <w:sz w:val="20"/>
                <w:szCs w:val="20"/>
                <w:lang w:eastAsia="en-IN"/>
              </w:rPr>
              <w:t>64.23</w:t>
            </w:r>
          </w:p>
        </w:tc>
        <w:tc>
          <w:tcPr>
            <w:tcW w:w="969"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-0.21</w:t>
            </w:r>
          </w:p>
        </w:tc>
        <w:tc>
          <w:tcPr>
            <w:tcW w:w="913"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-0.42</w:t>
            </w:r>
          </w:p>
        </w:tc>
        <w:tc>
          <w:tcPr>
            <w:tcW w:w="969"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-0.14</w:t>
            </w:r>
          </w:p>
        </w:tc>
        <w:tc>
          <w:tcPr>
            <w:tcW w:w="936"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0.21</w:t>
            </w:r>
          </w:p>
        </w:tc>
        <w:tc>
          <w:tcPr>
            <w:tcW w:w="1165"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0.14</w:t>
            </w:r>
          </w:p>
        </w:tc>
        <w:tc>
          <w:tcPr>
            <w:tcW w:w="1260" w:type="dxa"/>
            <w:tcBorders>
              <w:top w:val="nil"/>
              <w:left w:val="nil"/>
              <w:bottom w:val="single" w:sz="8" w:space="0" w:color="000000"/>
              <w:right w:val="single" w:sz="8" w:space="0" w:color="000000"/>
            </w:tcBorders>
            <w:tcMar>
              <w:top w:w="0" w:type="dxa"/>
              <w:left w:w="15" w:type="dxa"/>
              <w:bottom w:w="0" w:type="dxa"/>
              <w:right w:w="15" w:type="dxa"/>
            </w:tcMar>
            <w:vAlign w:val="center"/>
          </w:tcPr>
          <w:p w:rsidR="00CE4354" w:rsidRPr="00E23A18" w:rsidRDefault="00CE4354" w:rsidP="00CE4354">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-0.28</w:t>
            </w:r>
          </w:p>
        </w:tc>
      </w:tr>
      <w:tr w:rsidR="00E23A18" w:rsidRPr="00E23A18" w:rsidTr="00E23A18">
        <w:trPr>
          <w:trHeight w:val="126"/>
          <w:jc w:val="center"/>
        </w:trPr>
        <w:tc>
          <w:tcPr>
            <w:tcW w:w="301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E23A18" w:rsidRPr="00E23A18" w:rsidRDefault="00E23A18" w:rsidP="00A40B2D">
            <w:pPr>
              <w:spacing w:after="0" w:line="240" w:lineRule="auto"/>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color w:val="000000"/>
                <w:sz w:val="20"/>
                <w:szCs w:val="20"/>
                <w:lang w:eastAsia="en-IN"/>
              </w:rPr>
              <w:t>Food Index</w:t>
            </w:r>
          </w:p>
        </w:tc>
        <w:tc>
          <w:tcPr>
            <w:tcW w:w="859" w:type="dxa"/>
            <w:tcBorders>
              <w:top w:val="nil"/>
              <w:left w:val="nil"/>
              <w:bottom w:val="single" w:sz="8" w:space="0" w:color="000000"/>
              <w:right w:val="single" w:sz="8" w:space="0" w:color="000000"/>
            </w:tcBorders>
            <w:tcMar>
              <w:top w:w="0" w:type="dxa"/>
              <w:left w:w="15" w:type="dxa"/>
              <w:bottom w:w="0" w:type="dxa"/>
              <w:right w:w="15" w:type="dxa"/>
            </w:tcMar>
            <w:hideMark/>
          </w:tcPr>
          <w:p w:rsidR="00E23A18" w:rsidRPr="00E23A18" w:rsidRDefault="00E23A18" w:rsidP="00A40B2D">
            <w:pPr>
              <w:spacing w:after="0" w:line="240" w:lineRule="auto"/>
              <w:jc w:val="center"/>
              <w:rPr>
                <w:rFonts w:ascii="Times New Roman" w:eastAsia="Times New Roman" w:hAnsi="Times New Roman" w:cs="Times New Roman"/>
                <w:color w:val="000000"/>
                <w:sz w:val="20"/>
                <w:szCs w:val="20"/>
                <w:lang w:eastAsia="en-IN"/>
              </w:rPr>
            </w:pPr>
            <w:r w:rsidRPr="00E23A18">
              <w:rPr>
                <w:rFonts w:ascii="Times New Roman" w:eastAsia="Times New Roman" w:hAnsi="Times New Roman" w:cs="Times New Roman"/>
                <w:color w:val="000000"/>
                <w:sz w:val="20"/>
                <w:szCs w:val="20"/>
                <w:lang w:eastAsia="en-IN"/>
              </w:rPr>
              <w:t>24.38</w:t>
            </w:r>
          </w:p>
        </w:tc>
        <w:tc>
          <w:tcPr>
            <w:tcW w:w="969" w:type="dxa"/>
            <w:tcBorders>
              <w:top w:val="nil"/>
              <w:left w:val="nil"/>
              <w:bottom w:val="single" w:sz="8" w:space="0" w:color="000000"/>
              <w:right w:val="single" w:sz="8" w:space="0" w:color="000000"/>
            </w:tcBorders>
            <w:tcMar>
              <w:top w:w="0" w:type="dxa"/>
              <w:left w:w="15" w:type="dxa"/>
              <w:bottom w:w="0" w:type="dxa"/>
              <w:right w:w="15" w:type="dxa"/>
            </w:tcMar>
            <w:vAlign w:val="center"/>
          </w:tcPr>
          <w:p w:rsidR="00E23A18" w:rsidRPr="00E23A18" w:rsidRDefault="00E23A18" w:rsidP="00A40B2D">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1.48</w:t>
            </w:r>
          </w:p>
        </w:tc>
        <w:tc>
          <w:tcPr>
            <w:tcW w:w="913" w:type="dxa"/>
            <w:tcBorders>
              <w:top w:val="nil"/>
              <w:left w:val="nil"/>
              <w:bottom w:val="single" w:sz="8" w:space="0" w:color="000000"/>
              <w:right w:val="single" w:sz="8" w:space="0" w:color="000000"/>
            </w:tcBorders>
            <w:tcMar>
              <w:top w:w="0" w:type="dxa"/>
              <w:left w:w="15" w:type="dxa"/>
              <w:bottom w:w="0" w:type="dxa"/>
              <w:right w:w="15" w:type="dxa"/>
            </w:tcMar>
            <w:vAlign w:val="center"/>
          </w:tcPr>
          <w:p w:rsidR="00E23A18" w:rsidRPr="00E23A18" w:rsidRDefault="00E23A18" w:rsidP="00A40B2D">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-1.58</w:t>
            </w:r>
          </w:p>
        </w:tc>
        <w:tc>
          <w:tcPr>
            <w:tcW w:w="969" w:type="dxa"/>
            <w:tcBorders>
              <w:top w:val="nil"/>
              <w:left w:val="nil"/>
              <w:bottom w:val="single" w:sz="8" w:space="0" w:color="000000"/>
              <w:right w:val="single" w:sz="8" w:space="0" w:color="000000"/>
            </w:tcBorders>
            <w:tcMar>
              <w:top w:w="0" w:type="dxa"/>
              <w:left w:w="15" w:type="dxa"/>
              <w:bottom w:w="0" w:type="dxa"/>
              <w:right w:w="15" w:type="dxa"/>
            </w:tcMar>
            <w:vAlign w:val="center"/>
          </w:tcPr>
          <w:p w:rsidR="00E23A18" w:rsidRPr="00E23A18" w:rsidRDefault="00E23A18" w:rsidP="00A40B2D">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-2.40</w:t>
            </w:r>
          </w:p>
        </w:tc>
        <w:tc>
          <w:tcPr>
            <w:tcW w:w="936" w:type="dxa"/>
            <w:tcBorders>
              <w:top w:val="nil"/>
              <w:left w:val="nil"/>
              <w:bottom w:val="single" w:sz="8" w:space="0" w:color="000000"/>
              <w:right w:val="single" w:sz="8" w:space="0" w:color="000000"/>
            </w:tcBorders>
            <w:tcMar>
              <w:top w:w="0" w:type="dxa"/>
              <w:left w:w="15" w:type="dxa"/>
              <w:bottom w:w="0" w:type="dxa"/>
              <w:right w:w="15" w:type="dxa"/>
            </w:tcMar>
            <w:vAlign w:val="center"/>
          </w:tcPr>
          <w:p w:rsidR="00E23A18" w:rsidRPr="00E23A18" w:rsidRDefault="00E23A18" w:rsidP="00A40B2D">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0.47</w:t>
            </w:r>
          </w:p>
        </w:tc>
        <w:tc>
          <w:tcPr>
            <w:tcW w:w="1165" w:type="dxa"/>
            <w:tcBorders>
              <w:top w:val="nil"/>
              <w:left w:val="nil"/>
              <w:bottom w:val="single" w:sz="8" w:space="0" w:color="000000"/>
              <w:right w:val="single" w:sz="8" w:space="0" w:color="000000"/>
            </w:tcBorders>
            <w:tcMar>
              <w:top w:w="0" w:type="dxa"/>
              <w:left w:w="15" w:type="dxa"/>
              <w:bottom w:w="0" w:type="dxa"/>
              <w:right w:w="15" w:type="dxa"/>
            </w:tcMar>
            <w:vAlign w:val="center"/>
          </w:tcPr>
          <w:p w:rsidR="00E23A18" w:rsidRPr="00E23A18" w:rsidRDefault="00E23A18" w:rsidP="00A40B2D">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-0.12</w:t>
            </w:r>
          </w:p>
        </w:tc>
        <w:tc>
          <w:tcPr>
            <w:tcW w:w="1258" w:type="dxa"/>
            <w:tcBorders>
              <w:top w:val="nil"/>
              <w:left w:val="nil"/>
              <w:bottom w:val="single" w:sz="8" w:space="0" w:color="000000"/>
              <w:right w:val="single" w:sz="8" w:space="0" w:color="000000"/>
            </w:tcBorders>
            <w:tcMar>
              <w:top w:w="0" w:type="dxa"/>
              <w:left w:w="15" w:type="dxa"/>
              <w:bottom w:w="0" w:type="dxa"/>
              <w:right w:w="15" w:type="dxa"/>
            </w:tcMar>
            <w:vAlign w:val="center"/>
          </w:tcPr>
          <w:p w:rsidR="00E23A18" w:rsidRPr="00E23A18" w:rsidRDefault="00E23A18" w:rsidP="00A40B2D">
            <w:pPr>
              <w:spacing w:after="0"/>
              <w:jc w:val="center"/>
              <w:rPr>
                <w:rFonts w:ascii="Times New Roman" w:hAnsi="Times New Roman" w:cs="Times New Roman"/>
                <w:color w:val="000000"/>
                <w:sz w:val="20"/>
                <w:szCs w:val="20"/>
              </w:rPr>
            </w:pPr>
            <w:r w:rsidRPr="00E23A18">
              <w:rPr>
                <w:rFonts w:ascii="Times New Roman" w:hAnsi="Times New Roman" w:cs="Times New Roman"/>
                <w:color w:val="000000"/>
                <w:sz w:val="20"/>
                <w:szCs w:val="20"/>
              </w:rPr>
              <w:t>0.47</w:t>
            </w:r>
          </w:p>
        </w:tc>
      </w:tr>
    </w:tbl>
    <w:p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w:t>
      </w:r>
      <w:r w:rsidR="00457436">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Monthly rate of change, based on month over month (M-o-M) WPI calculated over the preceding month</w:t>
      </w:r>
    </w:p>
    <w:p w:rsidR="00705C82" w:rsidRPr="001524D2" w:rsidRDefault="00705C82" w:rsidP="001524D2">
      <w:pPr>
        <w:spacing w:after="0" w:line="253" w:lineRule="atLeast"/>
        <w:ind w:left="-567"/>
        <w:jc w:val="both"/>
        <w:rPr>
          <w:rFonts w:ascii="Calibri" w:eastAsia="Times New Roman" w:hAnsi="Calibri" w:cs="Calibri"/>
          <w:color w:val="000000"/>
          <w:lang w:eastAsia="en-IN"/>
        </w:rPr>
      </w:pPr>
    </w:p>
    <w:p w:rsidR="001524D2" w:rsidRPr="00CE4354" w:rsidRDefault="001524D2" w:rsidP="00D96848">
      <w:pPr>
        <w:spacing w:after="0" w:line="276" w:lineRule="auto"/>
        <w:ind w:left="-426"/>
        <w:rPr>
          <w:rFonts w:ascii="Times New Roman" w:eastAsia="Times New Roman" w:hAnsi="Times New Roman" w:cs="Times New Roman"/>
          <w:b/>
          <w:bCs/>
          <w:color w:val="000000"/>
          <w:sz w:val="24"/>
          <w:szCs w:val="24"/>
          <w:lang w:eastAsia="en-IN"/>
        </w:rPr>
      </w:pPr>
      <w:r w:rsidRPr="00457436">
        <w:rPr>
          <w:rFonts w:ascii="Times New Roman" w:eastAsia="Times New Roman" w:hAnsi="Times New Roman" w:cs="Times New Roman"/>
          <w:b/>
          <w:bCs/>
          <w:color w:val="000000"/>
          <w:sz w:val="23"/>
          <w:szCs w:val="23"/>
          <w:lang w:eastAsia="en-IN"/>
        </w:rPr>
        <w:t>3</w:t>
      </w:r>
      <w:r w:rsidRPr="00457436">
        <w:rPr>
          <w:rFonts w:ascii="Times New Roman" w:eastAsia="Times New Roman" w:hAnsi="Times New Roman" w:cs="Times New Roman"/>
          <w:b/>
          <w:bCs/>
          <w:color w:val="000000"/>
          <w:sz w:val="24"/>
          <w:szCs w:val="24"/>
          <w:lang w:eastAsia="en-IN"/>
        </w:rPr>
        <w:t>.</w:t>
      </w:r>
      <w:r w:rsidRPr="00CE4354">
        <w:rPr>
          <w:rFonts w:ascii="Times New Roman" w:eastAsia="Times New Roman" w:hAnsi="Times New Roman" w:cs="Times New Roman"/>
          <w:b/>
          <w:bCs/>
          <w:color w:val="000000"/>
          <w:sz w:val="24"/>
          <w:szCs w:val="24"/>
          <w:lang w:eastAsia="en-IN"/>
        </w:rPr>
        <w:t xml:space="preserve">         Month over Month Change in Major Groups of WPI:</w:t>
      </w:r>
    </w:p>
    <w:p w:rsidR="007F5B7D" w:rsidRPr="00CE4354" w:rsidRDefault="001524D2" w:rsidP="0009600E">
      <w:pPr>
        <w:numPr>
          <w:ilvl w:val="0"/>
          <w:numId w:val="1"/>
        </w:numPr>
        <w:spacing w:after="0" w:line="276" w:lineRule="auto"/>
        <w:jc w:val="both"/>
        <w:rPr>
          <w:rFonts w:ascii="Verdana" w:eastAsia="Times New Roman" w:hAnsi="Verdana" w:cs="Times New Roman"/>
          <w:color w:val="000000"/>
          <w:sz w:val="24"/>
          <w:szCs w:val="24"/>
          <w:lang w:eastAsia="en-IN"/>
        </w:rPr>
      </w:pPr>
      <w:r w:rsidRPr="00CE4354">
        <w:rPr>
          <w:rFonts w:ascii="Times New Roman" w:eastAsia="Times New Roman" w:hAnsi="Times New Roman" w:cs="Times New Roman"/>
          <w:b/>
          <w:bCs/>
          <w:color w:val="000000"/>
          <w:sz w:val="24"/>
          <w:szCs w:val="24"/>
          <w:lang w:eastAsia="en-IN"/>
        </w:rPr>
        <w:t>Primary Articles (Weight 22.62</w:t>
      </w:r>
      <w:r w:rsidR="00B17E26" w:rsidRPr="00CE4354">
        <w:rPr>
          <w:rFonts w:ascii="Times New Roman" w:eastAsia="Times New Roman" w:hAnsi="Times New Roman" w:cs="Times New Roman"/>
          <w:b/>
          <w:bCs/>
          <w:color w:val="000000"/>
          <w:sz w:val="24"/>
          <w:szCs w:val="24"/>
          <w:lang w:eastAsia="en-IN"/>
        </w:rPr>
        <w:t xml:space="preserve">%): </w:t>
      </w:r>
      <w:r w:rsidR="00457436" w:rsidRPr="00457436">
        <w:rPr>
          <w:rFonts w:ascii="Times New Roman" w:eastAsia="Times New Roman" w:hAnsi="Times New Roman" w:cs="Times New Roman"/>
          <w:color w:val="000000"/>
          <w:sz w:val="24"/>
          <w:szCs w:val="24"/>
          <w:lang w:eastAsia="en-IN"/>
        </w:rPr>
        <w:t>Th</w:t>
      </w:r>
      <w:r w:rsidR="0009600E" w:rsidRPr="00CE4354">
        <w:rPr>
          <w:rFonts w:ascii="Times New Roman" w:eastAsia="Times New Roman" w:hAnsi="Times New Roman" w:cs="Times New Roman"/>
          <w:color w:val="000000"/>
          <w:sz w:val="24"/>
          <w:szCs w:val="24"/>
          <w:lang w:eastAsia="en-IN"/>
        </w:rPr>
        <w:t>e index for this major group increased by 1.16% to 175.0 (provisional) in March, 2023 from 173.0 (provisional) for the month of February, 2023. Prices of Minerals (8.16%), Crude Petroleum &amp; Natural Gas (4.61%) and Food Articles (1.13%) increased in March, 2023 as compared to February, 2023</w:t>
      </w:r>
      <w:r w:rsidR="00335795" w:rsidRPr="00CE4354">
        <w:rPr>
          <w:rFonts w:ascii="Times New Roman" w:eastAsia="Times New Roman" w:hAnsi="Times New Roman" w:cs="Times New Roman"/>
          <w:color w:val="000000"/>
          <w:sz w:val="24"/>
          <w:szCs w:val="24"/>
          <w:lang w:eastAsia="en-IN"/>
        </w:rPr>
        <w:t>. Prices of Non-food Articles</w:t>
      </w:r>
      <w:r w:rsidR="0009600E" w:rsidRPr="00CE4354">
        <w:rPr>
          <w:rFonts w:ascii="Times New Roman" w:eastAsia="Times New Roman" w:hAnsi="Times New Roman" w:cs="Times New Roman"/>
          <w:color w:val="000000"/>
          <w:sz w:val="24"/>
          <w:szCs w:val="24"/>
          <w:lang w:eastAsia="en-IN"/>
        </w:rPr>
        <w:t xml:space="preserve"> declined </w:t>
      </w:r>
      <w:r w:rsidR="00AA47BA">
        <w:rPr>
          <w:rFonts w:ascii="Times New Roman" w:eastAsia="Times New Roman" w:hAnsi="Times New Roman" w:cs="Times New Roman"/>
          <w:color w:val="000000"/>
          <w:sz w:val="24"/>
          <w:szCs w:val="24"/>
          <w:lang w:eastAsia="en-IN"/>
        </w:rPr>
        <w:t xml:space="preserve">by 2.05% </w:t>
      </w:r>
      <w:r w:rsidR="0009600E" w:rsidRPr="00CE4354">
        <w:rPr>
          <w:rFonts w:ascii="Times New Roman" w:eastAsia="Times New Roman" w:hAnsi="Times New Roman" w:cs="Times New Roman"/>
          <w:color w:val="000000"/>
          <w:sz w:val="24"/>
          <w:szCs w:val="24"/>
          <w:lang w:eastAsia="en-IN"/>
        </w:rPr>
        <w:t>in March, 2023 as compared to February, 2023.</w:t>
      </w:r>
    </w:p>
    <w:p w:rsidR="00547859" w:rsidRPr="00CE4354" w:rsidRDefault="00547859" w:rsidP="00D96848">
      <w:pPr>
        <w:spacing w:after="0" w:line="276" w:lineRule="auto"/>
        <w:ind w:left="720"/>
        <w:jc w:val="both"/>
        <w:rPr>
          <w:rFonts w:ascii="Verdana" w:eastAsia="Times New Roman" w:hAnsi="Verdana" w:cs="Times New Roman"/>
          <w:color w:val="000000"/>
          <w:sz w:val="24"/>
          <w:szCs w:val="24"/>
          <w:lang w:eastAsia="en-IN"/>
        </w:rPr>
      </w:pPr>
    </w:p>
    <w:p w:rsidR="00710B72" w:rsidRDefault="001524D2" w:rsidP="00CE4354">
      <w:pPr>
        <w:numPr>
          <w:ilvl w:val="0"/>
          <w:numId w:val="1"/>
        </w:numPr>
        <w:spacing w:after="0" w:line="276" w:lineRule="auto"/>
        <w:contextualSpacing/>
        <w:jc w:val="both"/>
        <w:rPr>
          <w:rFonts w:ascii="Verdana" w:eastAsia="Times New Roman" w:hAnsi="Verdana" w:cs="Times New Roman"/>
          <w:color w:val="000000"/>
          <w:sz w:val="24"/>
          <w:szCs w:val="24"/>
          <w:lang w:eastAsia="en-IN"/>
        </w:rPr>
      </w:pPr>
      <w:r w:rsidRPr="00CE4354">
        <w:rPr>
          <w:rFonts w:ascii="Times New Roman" w:eastAsia="Times New Roman" w:hAnsi="Times New Roman" w:cs="Times New Roman"/>
          <w:b/>
          <w:bCs/>
          <w:color w:val="000000"/>
          <w:sz w:val="24"/>
          <w:szCs w:val="24"/>
          <w:lang w:eastAsia="en-IN"/>
        </w:rPr>
        <w:t>Fuel &amp; Power (Weight 13.15</w:t>
      </w:r>
      <w:r w:rsidR="00CE4354" w:rsidRPr="00CE4354">
        <w:rPr>
          <w:rFonts w:ascii="Times New Roman" w:eastAsia="Times New Roman" w:hAnsi="Times New Roman" w:cs="Times New Roman"/>
          <w:b/>
          <w:bCs/>
          <w:color w:val="000000"/>
          <w:sz w:val="24"/>
          <w:szCs w:val="24"/>
          <w:lang w:eastAsia="en-IN"/>
        </w:rPr>
        <w:t>%)</w:t>
      </w:r>
      <w:r w:rsidR="00457436">
        <w:rPr>
          <w:rFonts w:ascii="Times New Roman" w:eastAsia="Times New Roman" w:hAnsi="Times New Roman" w:cs="Times New Roman"/>
          <w:b/>
          <w:bCs/>
          <w:color w:val="000000"/>
          <w:sz w:val="24"/>
          <w:szCs w:val="24"/>
          <w:lang w:eastAsia="en-IN"/>
        </w:rPr>
        <w:t>:</w:t>
      </w:r>
      <w:r w:rsidRPr="00CE4354">
        <w:rPr>
          <w:rFonts w:ascii="Verdana" w:eastAsia="Times New Roman" w:hAnsi="Verdana" w:cs="Times New Roman"/>
          <w:color w:val="000000"/>
          <w:sz w:val="24"/>
          <w:szCs w:val="24"/>
          <w:lang w:eastAsia="en-IN"/>
        </w:rPr>
        <w:t> </w:t>
      </w:r>
      <w:r w:rsidR="00E23A18" w:rsidRPr="00CE4354">
        <w:rPr>
          <w:rFonts w:ascii="Times New Roman" w:eastAsia="Times New Roman" w:hAnsi="Times New Roman" w:cs="Times New Roman"/>
          <w:color w:val="000000"/>
          <w:sz w:val="24"/>
          <w:szCs w:val="24"/>
          <w:lang w:eastAsia="en-IN"/>
        </w:rPr>
        <w:t>The index for</w:t>
      </w:r>
      <w:r w:rsidR="00CE4354" w:rsidRPr="00CE4354">
        <w:rPr>
          <w:rFonts w:ascii="Times New Roman" w:eastAsia="Times New Roman" w:hAnsi="Times New Roman" w:cs="Times New Roman"/>
          <w:color w:val="000000"/>
          <w:sz w:val="24"/>
          <w:szCs w:val="24"/>
          <w:lang w:eastAsia="en-IN"/>
        </w:rPr>
        <w:t xml:space="preserve"> this major group declined by </w:t>
      </w:r>
      <w:r w:rsidR="00E23A18" w:rsidRPr="00CE4354">
        <w:rPr>
          <w:rFonts w:ascii="Times New Roman" w:eastAsia="Times New Roman" w:hAnsi="Times New Roman" w:cs="Times New Roman"/>
          <w:color w:val="000000"/>
          <w:sz w:val="24"/>
          <w:szCs w:val="24"/>
          <w:lang w:eastAsia="en-IN"/>
        </w:rPr>
        <w:t xml:space="preserve">1.26% to 156.8 (provisional) in March, 2023 from 158.8 (provisional) for the month of </w:t>
      </w:r>
      <w:r w:rsidR="00E23A18" w:rsidRPr="00CE4354">
        <w:rPr>
          <w:rFonts w:ascii="Times New Roman" w:eastAsia="Times New Roman" w:hAnsi="Times New Roman" w:cs="Times New Roman"/>
          <w:color w:val="000000"/>
          <w:sz w:val="24"/>
          <w:szCs w:val="24"/>
          <w:lang w:eastAsia="en-IN"/>
        </w:rPr>
        <w:lastRenderedPageBreak/>
        <w:t xml:space="preserve">February, 2023. Prices of Coal (0.07%) increased in March, 2023 as compared to February, 2023. </w:t>
      </w:r>
      <w:r w:rsidR="00CE4354" w:rsidRPr="00CE4354">
        <w:rPr>
          <w:rFonts w:ascii="Times New Roman" w:eastAsia="Times New Roman" w:hAnsi="Times New Roman" w:cs="Times New Roman"/>
          <w:color w:val="000000"/>
          <w:sz w:val="24"/>
          <w:szCs w:val="24"/>
          <w:lang w:eastAsia="en-IN"/>
        </w:rPr>
        <w:t>Prices of Mineral Oils and Electricity</w:t>
      </w:r>
      <w:r w:rsidR="00E23A18" w:rsidRPr="00CE4354">
        <w:rPr>
          <w:rFonts w:ascii="Times New Roman" w:eastAsia="Times New Roman" w:hAnsi="Times New Roman" w:cs="Times New Roman"/>
          <w:color w:val="000000"/>
          <w:sz w:val="24"/>
          <w:szCs w:val="24"/>
          <w:lang w:eastAsia="en-IN"/>
        </w:rPr>
        <w:t xml:space="preserve"> declined </w:t>
      </w:r>
      <w:r w:rsidR="00AA47BA">
        <w:rPr>
          <w:rFonts w:ascii="Times New Roman" w:eastAsia="Times New Roman" w:hAnsi="Times New Roman" w:cs="Times New Roman"/>
          <w:color w:val="000000"/>
          <w:sz w:val="24"/>
          <w:szCs w:val="24"/>
          <w:lang w:eastAsia="en-IN"/>
        </w:rPr>
        <w:t xml:space="preserve">by 0.24% and 4.95% respectively </w:t>
      </w:r>
      <w:r w:rsidR="00E23A18" w:rsidRPr="00CE4354">
        <w:rPr>
          <w:rFonts w:ascii="Times New Roman" w:eastAsia="Times New Roman" w:hAnsi="Times New Roman" w:cs="Times New Roman"/>
          <w:color w:val="000000"/>
          <w:sz w:val="24"/>
          <w:szCs w:val="24"/>
          <w:lang w:eastAsia="en-IN"/>
        </w:rPr>
        <w:t>in March, 2023 as compared to February 2023.</w:t>
      </w:r>
    </w:p>
    <w:p w:rsidR="00CE4354" w:rsidRPr="00CE4354" w:rsidRDefault="00CE4354" w:rsidP="00CE4354">
      <w:pPr>
        <w:spacing w:after="0" w:line="276" w:lineRule="auto"/>
        <w:contextualSpacing/>
        <w:jc w:val="both"/>
        <w:rPr>
          <w:rFonts w:ascii="Verdana" w:eastAsia="Times New Roman" w:hAnsi="Verdana" w:cs="Times New Roman"/>
          <w:color w:val="000000"/>
          <w:sz w:val="24"/>
          <w:szCs w:val="24"/>
          <w:lang w:eastAsia="en-IN"/>
        </w:rPr>
      </w:pPr>
    </w:p>
    <w:p w:rsidR="00327D04" w:rsidRPr="00CE4354" w:rsidRDefault="001524D2" w:rsidP="00E1434B">
      <w:pPr>
        <w:numPr>
          <w:ilvl w:val="0"/>
          <w:numId w:val="1"/>
        </w:numPr>
        <w:spacing w:after="0" w:line="276" w:lineRule="auto"/>
        <w:contextualSpacing/>
        <w:jc w:val="both"/>
        <w:rPr>
          <w:rFonts w:ascii="Verdana" w:eastAsia="Times New Roman" w:hAnsi="Verdana" w:cs="Times New Roman"/>
          <w:color w:val="000000"/>
          <w:sz w:val="24"/>
          <w:szCs w:val="24"/>
          <w:lang w:eastAsia="en-IN"/>
        </w:rPr>
      </w:pPr>
      <w:r w:rsidRPr="00CE4354">
        <w:rPr>
          <w:rFonts w:ascii="Times New Roman" w:eastAsia="Times New Roman" w:hAnsi="Times New Roman" w:cs="Times New Roman"/>
          <w:b/>
          <w:bCs/>
          <w:color w:val="000000"/>
          <w:sz w:val="24"/>
          <w:szCs w:val="24"/>
          <w:lang w:eastAsia="en-IN"/>
        </w:rPr>
        <w:t>Manufactured Products (Weight 64.23%):</w:t>
      </w:r>
      <w:r w:rsidRPr="00CE4354">
        <w:rPr>
          <w:rFonts w:ascii="Times New Roman" w:eastAsia="Times New Roman" w:hAnsi="Times New Roman" w:cs="Times New Roman"/>
          <w:color w:val="000000"/>
          <w:sz w:val="24"/>
          <w:szCs w:val="24"/>
          <w:lang w:eastAsia="en-IN"/>
        </w:rPr>
        <w:t> </w:t>
      </w:r>
      <w:r w:rsidR="00E1434B" w:rsidRPr="00CE4354">
        <w:rPr>
          <w:rFonts w:ascii="Times New Roman" w:eastAsia="Times New Roman" w:hAnsi="Times New Roman" w:cs="Times New Roman"/>
          <w:color w:val="000000"/>
          <w:sz w:val="24"/>
          <w:szCs w:val="24"/>
          <w:lang w:eastAsia="en-IN"/>
        </w:rPr>
        <w:t xml:space="preserve">The index for this major group declined by 0.28% to 141.2 (provisional) in March, 2023 from 141.6 (provisional) for the month of February, 2023. </w:t>
      </w:r>
      <w:r w:rsidR="00327D04" w:rsidRPr="00CE4354">
        <w:rPr>
          <w:rFonts w:ascii="Times New Roman" w:eastAsia="Times New Roman" w:hAnsi="Times New Roman" w:cs="Times New Roman"/>
          <w:color w:val="000000"/>
          <w:sz w:val="24"/>
          <w:szCs w:val="24"/>
          <w:lang w:eastAsia="en-IN"/>
        </w:rPr>
        <w:t>Out of the 22 NIC two-digit groups for manufactured products, 12 groups have witnessed an increase in prices while 9 groups have witnessed a decrease in prices</w:t>
      </w:r>
      <w:r w:rsidR="008B0F68" w:rsidRPr="00CE4354">
        <w:rPr>
          <w:rFonts w:ascii="Times New Roman" w:eastAsia="Times New Roman" w:hAnsi="Times New Roman" w:cs="Times New Roman"/>
          <w:color w:val="000000"/>
          <w:sz w:val="24"/>
          <w:szCs w:val="24"/>
          <w:lang w:eastAsia="en-IN"/>
        </w:rPr>
        <w:t xml:space="preserve">, </w:t>
      </w:r>
      <w:r w:rsidR="00F83578" w:rsidRPr="00CE4354">
        <w:rPr>
          <w:rFonts w:ascii="Times New Roman" w:eastAsia="Times New Roman" w:hAnsi="Times New Roman" w:cs="Times New Roman"/>
          <w:color w:val="000000"/>
          <w:sz w:val="24"/>
          <w:szCs w:val="24"/>
          <w:lang w:eastAsia="en-IN"/>
        </w:rPr>
        <w:t xml:space="preserve">and </w:t>
      </w:r>
      <w:r w:rsidR="008B0F68" w:rsidRPr="00CE4354">
        <w:rPr>
          <w:rFonts w:ascii="Times New Roman" w:eastAsia="Times New Roman" w:hAnsi="Times New Roman" w:cs="Times New Roman"/>
          <w:color w:val="000000"/>
          <w:sz w:val="24"/>
          <w:szCs w:val="24"/>
          <w:lang w:eastAsia="en-IN"/>
        </w:rPr>
        <w:t>one group remained unchanged</w:t>
      </w:r>
      <w:r w:rsidR="00327D04" w:rsidRPr="00CE4354">
        <w:rPr>
          <w:rFonts w:ascii="Times New Roman" w:eastAsia="Times New Roman" w:hAnsi="Times New Roman" w:cs="Times New Roman"/>
          <w:color w:val="000000"/>
          <w:sz w:val="24"/>
          <w:szCs w:val="24"/>
          <w:lang w:eastAsia="en-IN"/>
        </w:rPr>
        <w:t>. The increase in price</w:t>
      </w:r>
      <w:r w:rsidR="00F21778" w:rsidRPr="00CE4354">
        <w:rPr>
          <w:rFonts w:ascii="Times New Roman" w:eastAsia="Times New Roman" w:hAnsi="Times New Roman" w:cs="Times New Roman"/>
          <w:color w:val="000000"/>
          <w:sz w:val="24"/>
          <w:szCs w:val="24"/>
          <w:lang w:eastAsia="en-IN"/>
        </w:rPr>
        <w:t>s based on month-over-month increase in index</w:t>
      </w:r>
      <w:r w:rsidR="00327D04" w:rsidRPr="00CE4354">
        <w:rPr>
          <w:rFonts w:ascii="Times New Roman" w:eastAsia="Times New Roman" w:hAnsi="Times New Roman" w:cs="Times New Roman"/>
          <w:color w:val="000000"/>
          <w:sz w:val="24"/>
          <w:szCs w:val="24"/>
          <w:lang w:eastAsia="en-IN"/>
        </w:rPr>
        <w:t xml:space="preserve"> is mainly contributed by machinery </w:t>
      </w:r>
      <w:r w:rsidR="00457436">
        <w:rPr>
          <w:rFonts w:ascii="Times New Roman" w:eastAsia="Times New Roman" w:hAnsi="Times New Roman" w:cs="Times New Roman"/>
          <w:color w:val="000000"/>
          <w:sz w:val="24"/>
          <w:szCs w:val="24"/>
          <w:lang w:eastAsia="en-IN"/>
        </w:rPr>
        <w:t>&amp;</w:t>
      </w:r>
      <w:r w:rsidR="00327D04" w:rsidRPr="00CE4354">
        <w:rPr>
          <w:rFonts w:ascii="Times New Roman" w:eastAsia="Times New Roman" w:hAnsi="Times New Roman" w:cs="Times New Roman"/>
          <w:color w:val="000000"/>
          <w:sz w:val="24"/>
          <w:szCs w:val="24"/>
          <w:lang w:eastAsia="en-IN"/>
        </w:rPr>
        <w:t xml:space="preserve"> equipment, other transport equipment, leather </w:t>
      </w:r>
      <w:r w:rsidR="00457436">
        <w:rPr>
          <w:rFonts w:ascii="Times New Roman" w:eastAsia="Times New Roman" w:hAnsi="Times New Roman" w:cs="Times New Roman"/>
          <w:color w:val="000000"/>
          <w:sz w:val="24"/>
          <w:szCs w:val="24"/>
          <w:lang w:eastAsia="en-IN"/>
        </w:rPr>
        <w:t>&amp;</w:t>
      </w:r>
      <w:r w:rsidR="00327D04" w:rsidRPr="00CE4354">
        <w:rPr>
          <w:rFonts w:ascii="Times New Roman" w:eastAsia="Times New Roman" w:hAnsi="Times New Roman" w:cs="Times New Roman"/>
          <w:color w:val="000000"/>
          <w:sz w:val="24"/>
          <w:szCs w:val="24"/>
          <w:lang w:eastAsia="en-IN"/>
        </w:rPr>
        <w:t xml:space="preserve"> related products, electrical equipment; fabricated metal products except machinery </w:t>
      </w:r>
      <w:r w:rsidR="00457436">
        <w:rPr>
          <w:rFonts w:ascii="Times New Roman" w:eastAsia="Times New Roman" w:hAnsi="Times New Roman" w:cs="Times New Roman"/>
          <w:color w:val="000000"/>
          <w:sz w:val="24"/>
          <w:szCs w:val="24"/>
          <w:lang w:eastAsia="en-IN"/>
        </w:rPr>
        <w:t>&amp;</w:t>
      </w:r>
      <w:r w:rsidR="00327D04" w:rsidRPr="00CE4354">
        <w:rPr>
          <w:rFonts w:ascii="Times New Roman" w:eastAsia="Times New Roman" w:hAnsi="Times New Roman" w:cs="Times New Roman"/>
          <w:color w:val="000000"/>
          <w:sz w:val="24"/>
          <w:szCs w:val="24"/>
          <w:lang w:eastAsia="en-IN"/>
        </w:rPr>
        <w:t xml:space="preserve"> equipment, and other manufacturing etc.</w:t>
      </w:r>
      <w:r w:rsidR="00327D04" w:rsidRPr="00CE4354">
        <w:rPr>
          <w:rFonts w:ascii="Verdana" w:eastAsia="Times New Roman" w:hAnsi="Verdana" w:cs="Times New Roman"/>
          <w:color w:val="000000"/>
          <w:sz w:val="24"/>
          <w:szCs w:val="24"/>
          <w:lang w:eastAsia="en-IN"/>
        </w:rPr>
        <w:t xml:space="preserve"> </w:t>
      </w:r>
      <w:r w:rsidR="00327D04" w:rsidRPr="00CE4354">
        <w:rPr>
          <w:rFonts w:ascii="Times New Roman" w:eastAsia="Times New Roman" w:hAnsi="Times New Roman" w:cs="Times New Roman"/>
          <w:color w:val="000000"/>
          <w:sz w:val="24"/>
          <w:szCs w:val="24"/>
          <w:lang w:eastAsia="en-IN"/>
        </w:rPr>
        <w:t xml:space="preserve">Some of the groups that have witnessed decrease in prices are food products; basic metals; chemicals &amp; chemical products, textiles; other non-metallic mineral products and pharmaceuticals, medicinal chemical </w:t>
      </w:r>
      <w:r w:rsidR="00457436">
        <w:rPr>
          <w:rFonts w:ascii="Times New Roman" w:eastAsia="Times New Roman" w:hAnsi="Times New Roman" w:cs="Times New Roman"/>
          <w:color w:val="000000"/>
          <w:sz w:val="24"/>
          <w:szCs w:val="24"/>
          <w:lang w:eastAsia="en-IN"/>
        </w:rPr>
        <w:t>&amp;</w:t>
      </w:r>
      <w:r w:rsidR="00327D04" w:rsidRPr="00CE4354">
        <w:rPr>
          <w:rFonts w:ascii="Times New Roman" w:eastAsia="Times New Roman" w:hAnsi="Times New Roman" w:cs="Times New Roman"/>
          <w:color w:val="000000"/>
          <w:sz w:val="24"/>
          <w:szCs w:val="24"/>
          <w:lang w:eastAsia="en-IN"/>
        </w:rPr>
        <w:t xml:space="preserve"> botanical products, etc. in March, 2023 as compared to February, 2023.</w:t>
      </w:r>
    </w:p>
    <w:p w:rsidR="00327D04" w:rsidRPr="00CE4354" w:rsidRDefault="00327D04" w:rsidP="00327D04">
      <w:pPr>
        <w:pStyle w:val="ListParagraph"/>
        <w:rPr>
          <w:rFonts w:ascii="Times New Roman" w:eastAsia="Times New Roman" w:hAnsi="Times New Roman" w:cs="Times New Roman"/>
          <w:color w:val="000000"/>
          <w:sz w:val="24"/>
          <w:szCs w:val="24"/>
          <w:lang w:eastAsia="en-IN"/>
        </w:rPr>
      </w:pPr>
    </w:p>
    <w:p w:rsidR="001524D2" w:rsidRPr="00CE4354" w:rsidRDefault="001524D2" w:rsidP="0009600E">
      <w:pPr>
        <w:spacing w:after="0" w:line="276" w:lineRule="auto"/>
        <w:ind w:left="-426"/>
        <w:jc w:val="both"/>
        <w:rPr>
          <w:rFonts w:ascii="Calibri" w:eastAsia="Times New Roman" w:hAnsi="Calibri" w:cs="Calibri"/>
          <w:color w:val="000000"/>
          <w:sz w:val="24"/>
          <w:szCs w:val="24"/>
          <w:lang w:eastAsia="en-IN"/>
        </w:rPr>
      </w:pPr>
      <w:r w:rsidRPr="00CE4354">
        <w:rPr>
          <w:rFonts w:ascii="Times New Roman" w:eastAsia="Times New Roman" w:hAnsi="Times New Roman" w:cs="Times New Roman"/>
          <w:b/>
          <w:bCs/>
          <w:color w:val="000000"/>
          <w:sz w:val="24"/>
          <w:szCs w:val="24"/>
          <w:lang w:eastAsia="en-IN"/>
        </w:rPr>
        <w:t>4.       WPI Food Index (Weight 24.38%): </w:t>
      </w:r>
      <w:r w:rsidR="0009600E" w:rsidRPr="00CE4354">
        <w:rPr>
          <w:rFonts w:ascii="Times New Roman" w:eastAsia="Times New Roman" w:hAnsi="Times New Roman" w:cs="Times New Roman"/>
          <w:color w:val="000000"/>
          <w:sz w:val="24"/>
          <w:szCs w:val="24"/>
          <w:lang w:eastAsia="en-IN"/>
        </w:rPr>
        <w:t>The Food Index consisting of 'Food Articles' from Primary Articles group and 'Food Product' from Manufactured Products group have increased from 171.3 in February, 2023 to 172.1 in March, 2023. The rate of inflation based on WPI Food Index decreased from 2.76% in February, 2023 to 2.32% in March, 2023.</w:t>
      </w:r>
    </w:p>
    <w:p w:rsidR="001524D2" w:rsidRPr="00CE4354" w:rsidRDefault="001524D2" w:rsidP="00D96848">
      <w:pPr>
        <w:spacing w:after="0" w:line="276" w:lineRule="auto"/>
        <w:ind w:left="-426"/>
        <w:jc w:val="both"/>
        <w:rPr>
          <w:rFonts w:ascii="Calibri" w:eastAsia="Times New Roman" w:hAnsi="Calibri" w:cs="Calibri"/>
          <w:color w:val="000000"/>
          <w:sz w:val="24"/>
          <w:szCs w:val="24"/>
          <w:lang w:eastAsia="en-IN"/>
        </w:rPr>
      </w:pPr>
      <w:r w:rsidRPr="00CE4354">
        <w:rPr>
          <w:rFonts w:ascii="Times New Roman" w:eastAsia="Times New Roman" w:hAnsi="Times New Roman" w:cs="Times New Roman"/>
          <w:b/>
          <w:bCs/>
          <w:color w:val="000000"/>
          <w:sz w:val="24"/>
          <w:szCs w:val="24"/>
          <w:lang w:eastAsia="en-IN"/>
        </w:rPr>
        <w:t> </w:t>
      </w:r>
    </w:p>
    <w:p w:rsidR="001524D2" w:rsidRPr="00CE4354" w:rsidRDefault="001524D2" w:rsidP="00826230">
      <w:pPr>
        <w:spacing w:after="0" w:line="276" w:lineRule="auto"/>
        <w:ind w:left="-426"/>
        <w:jc w:val="both"/>
        <w:rPr>
          <w:rFonts w:ascii="Calibri" w:eastAsia="Times New Roman" w:hAnsi="Calibri" w:cs="Calibri"/>
          <w:color w:val="000000"/>
          <w:sz w:val="24"/>
          <w:szCs w:val="24"/>
          <w:lang w:eastAsia="en-IN"/>
        </w:rPr>
      </w:pPr>
      <w:r w:rsidRPr="00CE4354">
        <w:rPr>
          <w:rFonts w:ascii="Times New Roman" w:eastAsia="Times New Roman" w:hAnsi="Times New Roman" w:cs="Times New Roman"/>
          <w:b/>
          <w:bCs/>
          <w:color w:val="000000"/>
          <w:sz w:val="24"/>
          <w:szCs w:val="24"/>
          <w:lang w:eastAsia="en-IN"/>
        </w:rPr>
        <w:t xml:space="preserve">5.        Final index for the month of </w:t>
      </w:r>
      <w:r w:rsidR="00F21778" w:rsidRPr="00CE4354">
        <w:rPr>
          <w:rFonts w:ascii="Times New Roman" w:eastAsia="Times New Roman" w:hAnsi="Times New Roman" w:cs="Times New Roman"/>
          <w:b/>
          <w:bCs/>
          <w:color w:val="000000"/>
          <w:sz w:val="24"/>
          <w:szCs w:val="24"/>
          <w:lang w:eastAsia="en-IN"/>
        </w:rPr>
        <w:t>January</w:t>
      </w:r>
      <w:r w:rsidRPr="00CE4354">
        <w:rPr>
          <w:rFonts w:ascii="Times New Roman" w:eastAsia="Times New Roman" w:hAnsi="Times New Roman" w:cs="Times New Roman"/>
          <w:b/>
          <w:bCs/>
          <w:color w:val="000000"/>
          <w:sz w:val="24"/>
          <w:szCs w:val="24"/>
          <w:lang w:eastAsia="en-IN"/>
        </w:rPr>
        <w:t>, 202</w:t>
      </w:r>
      <w:r w:rsidR="00457436">
        <w:rPr>
          <w:rFonts w:ascii="Times New Roman" w:eastAsia="Times New Roman" w:hAnsi="Times New Roman" w:cs="Times New Roman"/>
          <w:b/>
          <w:bCs/>
          <w:color w:val="000000"/>
          <w:sz w:val="24"/>
          <w:szCs w:val="24"/>
          <w:lang w:eastAsia="en-IN"/>
        </w:rPr>
        <w:t>3</w:t>
      </w:r>
      <w:r w:rsidRPr="00CE4354">
        <w:rPr>
          <w:rFonts w:ascii="Times New Roman" w:eastAsia="Times New Roman" w:hAnsi="Times New Roman" w:cs="Times New Roman"/>
          <w:b/>
          <w:bCs/>
          <w:color w:val="000000"/>
          <w:sz w:val="24"/>
          <w:szCs w:val="24"/>
          <w:lang w:eastAsia="en-IN"/>
        </w:rPr>
        <w:t xml:space="preserve"> (Base Year: 2011-12=100): </w:t>
      </w:r>
      <w:r w:rsidR="0009600E" w:rsidRPr="00CE4354">
        <w:rPr>
          <w:rFonts w:ascii="Times New Roman" w:eastAsia="Times New Roman" w:hAnsi="Times New Roman" w:cs="Times New Roman"/>
          <w:color w:val="000000"/>
          <w:sz w:val="24"/>
          <w:szCs w:val="24"/>
          <w:lang w:eastAsia="en-IN"/>
        </w:rPr>
        <w:t>For the month of January, 2023 the final Wholesale Price Index and inflation rate for 'All Commodities' (B</w:t>
      </w:r>
      <w:r w:rsidR="00E23A18" w:rsidRPr="00CE4354">
        <w:rPr>
          <w:rFonts w:ascii="Times New Roman" w:eastAsia="Times New Roman" w:hAnsi="Times New Roman" w:cs="Times New Roman"/>
          <w:color w:val="000000"/>
          <w:sz w:val="24"/>
          <w:szCs w:val="24"/>
          <w:lang w:eastAsia="en-IN"/>
        </w:rPr>
        <w:t>ase: 2011</w:t>
      </w:r>
      <w:r w:rsidR="005857F4" w:rsidRPr="00CE4354">
        <w:rPr>
          <w:rFonts w:ascii="Times New Roman" w:eastAsia="Times New Roman" w:hAnsi="Times New Roman" w:cs="Times New Roman"/>
          <w:color w:val="000000"/>
          <w:sz w:val="24"/>
          <w:szCs w:val="24"/>
          <w:lang w:eastAsia="en-IN"/>
        </w:rPr>
        <w:t>-12=100) stood at 150.7 and 4.80</w:t>
      </w:r>
      <w:r w:rsidR="0009600E" w:rsidRPr="00CE4354">
        <w:rPr>
          <w:rFonts w:ascii="Times New Roman" w:eastAsia="Times New Roman" w:hAnsi="Times New Roman" w:cs="Times New Roman"/>
          <w:color w:val="000000"/>
          <w:sz w:val="24"/>
          <w:szCs w:val="24"/>
          <w:lang w:eastAsia="en-IN"/>
        </w:rPr>
        <w:t>% respectively</w:t>
      </w:r>
      <w:r w:rsidRPr="00CE4354">
        <w:rPr>
          <w:rFonts w:ascii="Times New Roman" w:eastAsia="Times New Roman" w:hAnsi="Times New Roman" w:cs="Times New Roman"/>
          <w:color w:val="000000"/>
          <w:sz w:val="24"/>
          <w:szCs w:val="24"/>
          <w:lang w:eastAsia="en-IN"/>
        </w:rPr>
        <w:t>. The details of all India Wholesale Price Indices and Rates of Inflation for different commodity groups</w:t>
      </w:r>
      <w:r w:rsidR="009D09DC" w:rsidRPr="00CE4354">
        <w:rPr>
          <w:rFonts w:ascii="Times New Roman" w:eastAsia="Times New Roman" w:hAnsi="Times New Roman" w:cs="Times New Roman"/>
          <w:color w:val="000000"/>
          <w:sz w:val="24"/>
          <w:szCs w:val="24"/>
          <w:lang w:eastAsia="en-IN"/>
        </w:rPr>
        <w:t xml:space="preserve"> </w:t>
      </w:r>
      <w:r w:rsidR="00457436">
        <w:rPr>
          <w:rFonts w:ascii="Times New Roman" w:eastAsia="Times New Roman" w:hAnsi="Times New Roman" w:cs="Times New Roman"/>
          <w:color w:val="000000"/>
          <w:sz w:val="24"/>
          <w:szCs w:val="24"/>
          <w:lang w:eastAsia="en-IN"/>
        </w:rPr>
        <w:t xml:space="preserve">for the current financial year </w:t>
      </w:r>
      <w:r w:rsidR="009D09DC" w:rsidRPr="00CE4354">
        <w:rPr>
          <w:rFonts w:ascii="Times New Roman" w:eastAsia="Times New Roman" w:hAnsi="Times New Roman" w:cs="Times New Roman"/>
          <w:color w:val="000000"/>
          <w:sz w:val="24"/>
          <w:szCs w:val="24"/>
          <w:lang w:eastAsia="en-IN"/>
        </w:rPr>
        <w:t xml:space="preserve">based on </w:t>
      </w:r>
      <w:r w:rsidR="00457436">
        <w:rPr>
          <w:rFonts w:ascii="Times New Roman" w:eastAsia="Times New Roman" w:hAnsi="Times New Roman" w:cs="Times New Roman"/>
          <w:color w:val="000000"/>
          <w:sz w:val="24"/>
          <w:szCs w:val="24"/>
          <w:lang w:eastAsia="en-IN"/>
        </w:rPr>
        <w:t xml:space="preserve">the </w:t>
      </w:r>
      <w:r w:rsidR="009D09DC" w:rsidRPr="00CE4354">
        <w:rPr>
          <w:rFonts w:ascii="Times New Roman" w:eastAsia="Times New Roman" w:hAnsi="Times New Roman" w:cs="Times New Roman"/>
          <w:color w:val="000000"/>
          <w:sz w:val="24"/>
          <w:szCs w:val="24"/>
          <w:lang w:eastAsia="en-IN"/>
        </w:rPr>
        <w:t xml:space="preserve">updated figures </w:t>
      </w:r>
      <w:r w:rsidRPr="00CE4354">
        <w:rPr>
          <w:rFonts w:ascii="Times New Roman" w:eastAsia="Times New Roman" w:hAnsi="Times New Roman" w:cs="Times New Roman"/>
          <w:color w:val="000000"/>
          <w:sz w:val="24"/>
          <w:szCs w:val="24"/>
          <w:lang w:eastAsia="en-IN"/>
        </w:rPr>
        <w:t>are at Annex I. The Annual rate of Inflation (Y-o-Y) based on WPI for different commodity groups in the last six months are at Annex II. The WPI Index for different commodity groups in the last six months is at Annex III.</w:t>
      </w:r>
    </w:p>
    <w:p w:rsidR="001524D2" w:rsidRPr="00CE4354" w:rsidRDefault="001524D2" w:rsidP="00D96848">
      <w:pPr>
        <w:spacing w:after="0" w:line="276" w:lineRule="auto"/>
        <w:ind w:left="-426"/>
        <w:jc w:val="both"/>
        <w:rPr>
          <w:rFonts w:ascii="Calibri" w:eastAsia="Times New Roman" w:hAnsi="Calibri" w:cs="Calibri"/>
          <w:color w:val="000000"/>
          <w:sz w:val="24"/>
          <w:szCs w:val="24"/>
          <w:lang w:eastAsia="en-IN"/>
        </w:rPr>
      </w:pPr>
      <w:r w:rsidRPr="00CE4354">
        <w:rPr>
          <w:rFonts w:ascii="Times New Roman" w:eastAsia="Times New Roman" w:hAnsi="Times New Roman" w:cs="Times New Roman"/>
          <w:color w:val="000000"/>
          <w:sz w:val="24"/>
          <w:szCs w:val="24"/>
          <w:lang w:eastAsia="en-IN"/>
        </w:rPr>
        <w:t> </w:t>
      </w:r>
    </w:p>
    <w:p w:rsidR="001524D2" w:rsidRPr="00CE4354" w:rsidRDefault="001524D2" w:rsidP="0009600E">
      <w:pPr>
        <w:spacing w:after="0" w:line="276" w:lineRule="auto"/>
        <w:ind w:left="-426"/>
        <w:jc w:val="both"/>
        <w:rPr>
          <w:rFonts w:ascii="Calibri" w:eastAsia="Times New Roman" w:hAnsi="Calibri" w:cs="Calibri"/>
          <w:color w:val="000000"/>
          <w:sz w:val="24"/>
          <w:szCs w:val="24"/>
          <w:lang w:eastAsia="en-IN"/>
        </w:rPr>
      </w:pPr>
      <w:r w:rsidRPr="00457436">
        <w:rPr>
          <w:rFonts w:ascii="Times New Roman" w:eastAsia="Times New Roman" w:hAnsi="Times New Roman" w:cs="Times New Roman"/>
          <w:b/>
          <w:bCs/>
          <w:color w:val="000000"/>
          <w:sz w:val="24"/>
          <w:szCs w:val="24"/>
          <w:lang w:eastAsia="en-IN"/>
        </w:rPr>
        <w:t>6.</w:t>
      </w:r>
      <w:r w:rsidRPr="00CE4354">
        <w:rPr>
          <w:rFonts w:ascii="Times New Roman" w:eastAsia="Times New Roman" w:hAnsi="Times New Roman" w:cs="Times New Roman"/>
          <w:color w:val="000000"/>
          <w:sz w:val="24"/>
          <w:szCs w:val="24"/>
          <w:lang w:eastAsia="en-IN"/>
        </w:rPr>
        <w:t xml:space="preserve">        </w:t>
      </w:r>
      <w:r w:rsidRPr="00CE4354">
        <w:rPr>
          <w:rFonts w:ascii="Times New Roman" w:eastAsia="Times New Roman" w:hAnsi="Times New Roman" w:cs="Times New Roman"/>
          <w:b/>
          <w:bCs/>
          <w:color w:val="000000"/>
          <w:sz w:val="24"/>
          <w:szCs w:val="24"/>
          <w:lang w:eastAsia="en-IN"/>
        </w:rPr>
        <w:t>Response Rate:</w:t>
      </w:r>
      <w:r w:rsidRPr="00CE4354">
        <w:rPr>
          <w:rFonts w:ascii="Times New Roman" w:eastAsia="Times New Roman" w:hAnsi="Times New Roman" w:cs="Times New Roman"/>
          <w:color w:val="000000"/>
          <w:sz w:val="24"/>
          <w:szCs w:val="24"/>
          <w:lang w:eastAsia="en-IN"/>
        </w:rPr>
        <w:t xml:space="preserve"> The WPI for </w:t>
      </w:r>
      <w:r w:rsidR="0009600E" w:rsidRPr="00CE4354">
        <w:rPr>
          <w:rFonts w:ascii="Times New Roman" w:eastAsia="Times New Roman" w:hAnsi="Times New Roman" w:cs="Times New Roman"/>
          <w:color w:val="000000"/>
          <w:sz w:val="24"/>
          <w:szCs w:val="24"/>
          <w:lang w:eastAsia="en-IN"/>
        </w:rPr>
        <w:t>March</w:t>
      </w:r>
      <w:r w:rsidR="00281239" w:rsidRPr="00CE4354">
        <w:rPr>
          <w:rFonts w:ascii="Times New Roman" w:eastAsia="Times New Roman" w:hAnsi="Times New Roman" w:cs="Times New Roman"/>
          <w:color w:val="000000"/>
          <w:sz w:val="24"/>
          <w:szCs w:val="24"/>
          <w:lang w:eastAsia="en-IN"/>
        </w:rPr>
        <w:t>, 2023</w:t>
      </w:r>
      <w:r w:rsidRPr="00CE4354">
        <w:rPr>
          <w:rFonts w:ascii="Times New Roman" w:eastAsia="Times New Roman" w:hAnsi="Times New Roman" w:cs="Times New Roman"/>
          <w:color w:val="000000"/>
          <w:sz w:val="24"/>
          <w:szCs w:val="24"/>
          <w:lang w:eastAsia="en-IN"/>
        </w:rPr>
        <w:t xml:space="preserve"> have been compiled at </w:t>
      </w:r>
      <w:r w:rsidR="00A94BB2" w:rsidRPr="00CE4354">
        <w:rPr>
          <w:rFonts w:ascii="Times New Roman" w:eastAsia="Times New Roman" w:hAnsi="Times New Roman" w:cs="Times New Roman"/>
          <w:color w:val="000000"/>
          <w:sz w:val="24"/>
          <w:szCs w:val="24"/>
          <w:lang w:eastAsia="en-IN"/>
        </w:rPr>
        <w:t xml:space="preserve">a weighted response rate of </w:t>
      </w:r>
      <w:r w:rsidR="00A12881" w:rsidRPr="00CE4354">
        <w:rPr>
          <w:rFonts w:ascii="Times New Roman" w:eastAsia="Times New Roman" w:hAnsi="Times New Roman" w:cs="Times New Roman"/>
          <w:color w:val="000000"/>
          <w:sz w:val="24"/>
          <w:szCs w:val="24"/>
          <w:lang w:eastAsia="en-IN"/>
        </w:rPr>
        <w:t xml:space="preserve">around </w:t>
      </w:r>
      <w:r w:rsidR="0009600E" w:rsidRPr="00CE4354">
        <w:rPr>
          <w:rFonts w:ascii="Times New Roman" w:eastAsia="Times New Roman" w:hAnsi="Times New Roman" w:cs="Times New Roman"/>
          <w:color w:val="000000" w:themeColor="text1"/>
          <w:sz w:val="24"/>
          <w:szCs w:val="24"/>
          <w:lang w:eastAsia="en-IN"/>
        </w:rPr>
        <w:t>87.0</w:t>
      </w:r>
      <w:r w:rsidR="00A94BB2" w:rsidRPr="00CE4354">
        <w:rPr>
          <w:rFonts w:ascii="Times New Roman" w:eastAsia="Times New Roman" w:hAnsi="Times New Roman" w:cs="Times New Roman"/>
          <w:color w:val="000000" w:themeColor="text1"/>
          <w:sz w:val="24"/>
          <w:szCs w:val="24"/>
          <w:lang w:eastAsia="en-IN"/>
        </w:rPr>
        <w:t xml:space="preserve"> </w:t>
      </w:r>
      <w:r w:rsidRPr="00CE4354">
        <w:rPr>
          <w:rFonts w:ascii="Times New Roman" w:eastAsia="Times New Roman" w:hAnsi="Times New Roman" w:cs="Times New Roman"/>
          <w:color w:val="000000" w:themeColor="text1"/>
          <w:sz w:val="24"/>
          <w:szCs w:val="24"/>
          <w:lang w:eastAsia="en-IN"/>
        </w:rPr>
        <w:t>per</w:t>
      </w:r>
      <w:r w:rsidR="00A12881" w:rsidRPr="00CE4354">
        <w:rPr>
          <w:rFonts w:ascii="Times New Roman" w:eastAsia="Times New Roman" w:hAnsi="Times New Roman" w:cs="Times New Roman"/>
          <w:color w:val="000000" w:themeColor="text1"/>
          <w:sz w:val="24"/>
          <w:szCs w:val="24"/>
          <w:lang w:eastAsia="en-IN"/>
        </w:rPr>
        <w:t xml:space="preserve"> </w:t>
      </w:r>
      <w:r w:rsidRPr="00CE4354">
        <w:rPr>
          <w:rFonts w:ascii="Times New Roman" w:eastAsia="Times New Roman" w:hAnsi="Times New Roman" w:cs="Times New Roman"/>
          <w:color w:val="000000" w:themeColor="text1"/>
          <w:sz w:val="24"/>
          <w:szCs w:val="24"/>
          <w:lang w:eastAsia="en-IN"/>
        </w:rPr>
        <w:t>cent</w:t>
      </w:r>
      <w:r w:rsidRPr="00CE4354">
        <w:rPr>
          <w:rFonts w:ascii="Times New Roman" w:eastAsia="Times New Roman" w:hAnsi="Times New Roman" w:cs="Times New Roman"/>
          <w:color w:val="000000"/>
          <w:sz w:val="24"/>
          <w:szCs w:val="24"/>
          <w:lang w:eastAsia="en-IN"/>
        </w:rPr>
        <w:t xml:space="preserve">, while the final figure for </w:t>
      </w:r>
      <w:r w:rsidR="0009600E" w:rsidRPr="00CE4354">
        <w:rPr>
          <w:rFonts w:ascii="Times New Roman" w:eastAsia="Times New Roman" w:hAnsi="Times New Roman" w:cs="Times New Roman"/>
          <w:color w:val="000000"/>
          <w:sz w:val="24"/>
          <w:szCs w:val="24"/>
          <w:lang w:eastAsia="en-IN"/>
        </w:rPr>
        <w:t>January, 2023</w:t>
      </w:r>
      <w:r w:rsidRPr="00CE4354">
        <w:rPr>
          <w:rFonts w:ascii="Times New Roman" w:eastAsia="Times New Roman" w:hAnsi="Times New Roman" w:cs="Times New Roman"/>
          <w:color w:val="000000"/>
          <w:sz w:val="24"/>
          <w:szCs w:val="24"/>
          <w:lang w:eastAsia="en-IN"/>
        </w:rPr>
        <w:t xml:space="preserve"> is based on the weighted response rate o</w:t>
      </w:r>
      <w:r w:rsidR="00A94BB2" w:rsidRPr="00CE4354">
        <w:rPr>
          <w:rFonts w:ascii="Times New Roman" w:eastAsia="Times New Roman" w:hAnsi="Times New Roman" w:cs="Times New Roman"/>
          <w:color w:val="000000"/>
          <w:sz w:val="24"/>
          <w:szCs w:val="24"/>
          <w:lang w:eastAsia="en-IN"/>
        </w:rPr>
        <w:t>f</w:t>
      </w:r>
      <w:r w:rsidR="00A12881" w:rsidRPr="00CE4354">
        <w:rPr>
          <w:rFonts w:ascii="Times New Roman" w:eastAsia="Times New Roman" w:hAnsi="Times New Roman" w:cs="Times New Roman"/>
          <w:color w:val="000000"/>
          <w:sz w:val="24"/>
          <w:szCs w:val="24"/>
          <w:lang w:eastAsia="en-IN"/>
        </w:rPr>
        <w:t xml:space="preserve"> around </w:t>
      </w:r>
      <w:r w:rsidR="00E23A18" w:rsidRPr="00CE4354">
        <w:rPr>
          <w:rFonts w:ascii="Times New Roman" w:eastAsia="Times New Roman" w:hAnsi="Times New Roman" w:cs="Times New Roman"/>
          <w:color w:val="000000" w:themeColor="text1"/>
          <w:sz w:val="24"/>
          <w:szCs w:val="24"/>
          <w:lang w:eastAsia="en-IN"/>
        </w:rPr>
        <w:t>95.0</w:t>
      </w:r>
      <w:r w:rsidRPr="00CE4354">
        <w:rPr>
          <w:rFonts w:ascii="Times New Roman" w:eastAsia="Times New Roman" w:hAnsi="Times New Roman" w:cs="Times New Roman"/>
          <w:color w:val="000000" w:themeColor="text1"/>
          <w:sz w:val="24"/>
          <w:szCs w:val="24"/>
          <w:lang w:eastAsia="en-IN"/>
        </w:rPr>
        <w:t> per</w:t>
      </w:r>
      <w:r w:rsidR="00A12881" w:rsidRPr="00CE4354">
        <w:rPr>
          <w:rFonts w:ascii="Times New Roman" w:eastAsia="Times New Roman" w:hAnsi="Times New Roman" w:cs="Times New Roman"/>
          <w:color w:val="000000" w:themeColor="text1"/>
          <w:sz w:val="24"/>
          <w:szCs w:val="24"/>
          <w:lang w:eastAsia="en-IN"/>
        </w:rPr>
        <w:t xml:space="preserve"> </w:t>
      </w:r>
      <w:r w:rsidRPr="00CE4354">
        <w:rPr>
          <w:rFonts w:ascii="Times New Roman" w:eastAsia="Times New Roman" w:hAnsi="Times New Roman" w:cs="Times New Roman"/>
          <w:color w:val="000000" w:themeColor="text1"/>
          <w:sz w:val="24"/>
          <w:szCs w:val="24"/>
          <w:lang w:eastAsia="en-IN"/>
        </w:rPr>
        <w:t>cent</w:t>
      </w:r>
      <w:r w:rsidRPr="00CE4354">
        <w:rPr>
          <w:rFonts w:ascii="Times New Roman" w:eastAsia="Times New Roman" w:hAnsi="Times New Roman" w:cs="Times New Roman"/>
          <w:color w:val="000000"/>
          <w:sz w:val="24"/>
          <w:szCs w:val="24"/>
          <w:lang w:eastAsia="en-IN"/>
        </w:rPr>
        <w:t xml:space="preserve">. The provisional figures of WPI will undergo revision as per </w:t>
      </w:r>
      <w:r w:rsidR="00457436" w:rsidRPr="00CE4354">
        <w:rPr>
          <w:rFonts w:ascii="Times New Roman" w:eastAsia="Times New Roman" w:hAnsi="Times New Roman" w:cs="Times New Roman"/>
          <w:color w:val="000000"/>
          <w:sz w:val="24"/>
          <w:szCs w:val="24"/>
          <w:lang w:eastAsia="en-IN"/>
        </w:rPr>
        <w:t>the revision</w:t>
      </w:r>
      <w:r w:rsidRPr="00CE4354">
        <w:rPr>
          <w:rFonts w:ascii="Times New Roman" w:eastAsia="Times New Roman" w:hAnsi="Times New Roman" w:cs="Times New Roman"/>
          <w:color w:val="000000"/>
          <w:sz w:val="24"/>
          <w:szCs w:val="24"/>
          <w:lang w:eastAsia="en-IN"/>
        </w:rPr>
        <w:t xml:space="preserve"> policy of WPI. This press release, item indices, and inflation numbers are available at our home page http://eaindustry.nic.in</w:t>
      </w:r>
      <w:r w:rsidRPr="00AA47BA">
        <w:rPr>
          <w:rFonts w:ascii="Times New Roman" w:eastAsia="Times New Roman" w:hAnsi="Times New Roman" w:cs="Times New Roman"/>
          <w:color w:val="0000FF"/>
          <w:sz w:val="24"/>
          <w:szCs w:val="24"/>
          <w:lang w:eastAsia="en-IN"/>
        </w:rPr>
        <w:t>.</w:t>
      </w:r>
    </w:p>
    <w:p w:rsidR="001524D2" w:rsidRPr="00CE4354" w:rsidRDefault="001524D2" w:rsidP="00D96848">
      <w:pPr>
        <w:spacing w:after="0" w:line="276" w:lineRule="auto"/>
        <w:ind w:left="-426"/>
        <w:jc w:val="both"/>
        <w:rPr>
          <w:rFonts w:ascii="Calibri" w:eastAsia="Times New Roman" w:hAnsi="Calibri" w:cs="Calibri"/>
          <w:color w:val="000000"/>
          <w:sz w:val="24"/>
          <w:szCs w:val="24"/>
          <w:lang w:eastAsia="en-IN"/>
        </w:rPr>
      </w:pPr>
      <w:r w:rsidRPr="00CE4354">
        <w:rPr>
          <w:rFonts w:ascii="Times New Roman" w:eastAsia="Times New Roman" w:hAnsi="Times New Roman" w:cs="Times New Roman"/>
          <w:color w:val="000000"/>
          <w:sz w:val="24"/>
          <w:szCs w:val="24"/>
          <w:lang w:eastAsia="en-IN"/>
        </w:rPr>
        <w:t> </w:t>
      </w:r>
    </w:p>
    <w:p w:rsidR="00E23A18" w:rsidRPr="00CE4354" w:rsidRDefault="001524D2" w:rsidP="00E23A18">
      <w:pPr>
        <w:spacing w:after="0" w:line="276" w:lineRule="auto"/>
        <w:ind w:left="-426"/>
        <w:jc w:val="both"/>
        <w:rPr>
          <w:rFonts w:ascii="Calibri" w:eastAsia="Times New Roman" w:hAnsi="Calibri" w:cs="Calibri"/>
          <w:color w:val="000000"/>
          <w:sz w:val="24"/>
          <w:szCs w:val="24"/>
          <w:lang w:eastAsia="en-IN"/>
        </w:rPr>
      </w:pPr>
      <w:r w:rsidRPr="00457436">
        <w:rPr>
          <w:rFonts w:ascii="Times New Roman" w:eastAsia="Times New Roman" w:hAnsi="Times New Roman" w:cs="Times New Roman"/>
          <w:b/>
          <w:bCs/>
          <w:color w:val="000000"/>
          <w:sz w:val="24"/>
          <w:szCs w:val="24"/>
          <w:lang w:eastAsia="en-IN"/>
        </w:rPr>
        <w:t>7.</w:t>
      </w:r>
      <w:r w:rsidRPr="00CE4354">
        <w:rPr>
          <w:rFonts w:ascii="Times New Roman" w:eastAsia="Times New Roman" w:hAnsi="Times New Roman" w:cs="Times New Roman"/>
          <w:color w:val="000000"/>
          <w:sz w:val="24"/>
          <w:szCs w:val="24"/>
          <w:lang w:eastAsia="en-IN"/>
        </w:rPr>
        <w:t xml:space="preserve">         </w:t>
      </w:r>
      <w:r w:rsidRPr="00CE4354">
        <w:rPr>
          <w:rFonts w:ascii="Times New Roman" w:eastAsia="Times New Roman" w:hAnsi="Times New Roman" w:cs="Times New Roman"/>
          <w:b/>
          <w:bCs/>
          <w:color w:val="000000"/>
          <w:sz w:val="24"/>
          <w:szCs w:val="24"/>
          <w:lang w:eastAsia="en-IN"/>
        </w:rPr>
        <w:t>Next date of Press Release:</w:t>
      </w:r>
      <w:r w:rsidRPr="00CE4354">
        <w:rPr>
          <w:rFonts w:ascii="Times New Roman" w:eastAsia="Times New Roman" w:hAnsi="Times New Roman" w:cs="Times New Roman"/>
          <w:color w:val="000000"/>
          <w:sz w:val="24"/>
          <w:szCs w:val="24"/>
          <w:lang w:eastAsia="en-IN"/>
        </w:rPr>
        <w:t xml:space="preserve"> WPI for the month of </w:t>
      </w:r>
      <w:r w:rsidR="0009600E" w:rsidRPr="00CE4354">
        <w:rPr>
          <w:rFonts w:ascii="Times New Roman" w:eastAsia="Times New Roman" w:hAnsi="Times New Roman" w:cs="Times New Roman"/>
          <w:color w:val="000000"/>
          <w:sz w:val="24"/>
          <w:szCs w:val="24"/>
          <w:lang w:eastAsia="en-IN"/>
        </w:rPr>
        <w:t>April</w:t>
      </w:r>
      <w:r w:rsidR="003D77AD" w:rsidRPr="00CE4354">
        <w:rPr>
          <w:rFonts w:ascii="Times New Roman" w:eastAsia="Times New Roman" w:hAnsi="Times New Roman" w:cs="Times New Roman"/>
          <w:color w:val="000000"/>
          <w:sz w:val="24"/>
          <w:szCs w:val="24"/>
          <w:lang w:eastAsia="en-IN"/>
        </w:rPr>
        <w:t>, 2023</w:t>
      </w:r>
      <w:r w:rsidRPr="00CE4354">
        <w:rPr>
          <w:rFonts w:ascii="Times New Roman" w:eastAsia="Times New Roman" w:hAnsi="Times New Roman" w:cs="Times New Roman"/>
          <w:color w:val="000000"/>
          <w:sz w:val="24"/>
          <w:szCs w:val="24"/>
          <w:lang w:eastAsia="en-IN"/>
        </w:rPr>
        <w:t xml:space="preserve"> would be released on </w:t>
      </w:r>
      <w:r w:rsidR="0029053E" w:rsidRPr="00CE4354">
        <w:rPr>
          <w:rFonts w:ascii="Times New Roman" w:eastAsia="Times New Roman" w:hAnsi="Times New Roman" w:cs="Times New Roman"/>
          <w:b/>
          <w:bCs/>
          <w:color w:val="000000"/>
          <w:sz w:val="24"/>
          <w:szCs w:val="24"/>
          <w:lang w:eastAsia="en-IN"/>
        </w:rPr>
        <w:t>1</w:t>
      </w:r>
      <w:r w:rsidR="0009600E" w:rsidRPr="00CE4354">
        <w:rPr>
          <w:rFonts w:ascii="Times New Roman" w:eastAsia="Times New Roman" w:hAnsi="Times New Roman" w:cs="Times New Roman"/>
          <w:b/>
          <w:bCs/>
          <w:color w:val="000000"/>
          <w:sz w:val="24"/>
          <w:szCs w:val="24"/>
          <w:lang w:eastAsia="en-IN"/>
        </w:rPr>
        <w:t>5/05</w:t>
      </w:r>
      <w:r w:rsidR="003D77AD" w:rsidRPr="00CE4354">
        <w:rPr>
          <w:rFonts w:ascii="Times New Roman" w:eastAsia="Times New Roman" w:hAnsi="Times New Roman" w:cs="Times New Roman"/>
          <w:b/>
          <w:bCs/>
          <w:color w:val="000000"/>
          <w:sz w:val="24"/>
          <w:szCs w:val="24"/>
          <w:lang w:eastAsia="en-IN"/>
        </w:rPr>
        <w:t>/2023</w:t>
      </w:r>
      <w:r w:rsidRPr="00CE4354">
        <w:rPr>
          <w:rFonts w:ascii="Times New Roman" w:eastAsia="Times New Roman" w:hAnsi="Times New Roman" w:cs="Times New Roman"/>
          <w:b/>
          <w:bCs/>
          <w:color w:val="000000"/>
          <w:sz w:val="24"/>
          <w:szCs w:val="24"/>
          <w:lang w:eastAsia="en-IN"/>
        </w:rPr>
        <w:t>.</w:t>
      </w:r>
    </w:p>
    <w:p w:rsidR="001524D2" w:rsidRPr="001524D2" w:rsidRDefault="001524D2" w:rsidP="00E23A18">
      <w:pPr>
        <w:spacing w:after="0" w:line="276" w:lineRule="auto"/>
        <w:ind w:left="-426"/>
        <w:jc w:val="both"/>
        <w:rPr>
          <w:rFonts w:ascii="Calibri" w:eastAsia="Times New Roman" w:hAnsi="Calibri" w:cs="Calibri"/>
          <w:color w:val="000000"/>
          <w:lang w:eastAsia="en-IN"/>
        </w:rPr>
      </w:pPr>
    </w:p>
    <w:p w:rsidR="00CE4354" w:rsidRPr="00CE4354" w:rsidRDefault="001524D2" w:rsidP="00CE4354">
      <w:pPr>
        <w:spacing w:after="20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Note: The DPIIT released index numbers of wholesale price in India on monthly basis on 14th of every month (or next working day</w:t>
      </w:r>
      <w:r w:rsidR="00B05B63">
        <w:rPr>
          <w:rFonts w:ascii="Times New Roman" w:eastAsia="Times New Roman" w:hAnsi="Times New Roman" w:cs="Times New Roman"/>
          <w:color w:val="000000"/>
          <w:sz w:val="20"/>
          <w:szCs w:val="20"/>
          <w:lang w:eastAsia="en-IN"/>
        </w:rPr>
        <w:t xml:space="preserve"> if 14</w:t>
      </w:r>
      <w:r w:rsidR="00B05B63" w:rsidRPr="00B05B63">
        <w:rPr>
          <w:rFonts w:ascii="Times New Roman" w:eastAsia="Times New Roman" w:hAnsi="Times New Roman" w:cs="Times New Roman"/>
          <w:color w:val="000000"/>
          <w:sz w:val="20"/>
          <w:szCs w:val="20"/>
          <w:vertAlign w:val="superscript"/>
          <w:lang w:eastAsia="en-IN"/>
        </w:rPr>
        <w:t>th</w:t>
      </w:r>
      <w:r w:rsidR="00B05B63">
        <w:rPr>
          <w:rFonts w:ascii="Times New Roman" w:eastAsia="Times New Roman" w:hAnsi="Times New Roman" w:cs="Times New Roman"/>
          <w:color w:val="000000"/>
          <w:sz w:val="20"/>
          <w:szCs w:val="20"/>
          <w:lang w:eastAsia="en-IN"/>
        </w:rPr>
        <w:t xml:space="preserve"> is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numbers is compiled with data received from institutional sources and selected manufacturing units across the country. This press release contains WPI (Base Year 2011-12=100) for the month of </w:t>
      </w:r>
      <w:r w:rsidR="0009600E">
        <w:rPr>
          <w:rFonts w:ascii="Times New Roman" w:eastAsia="Times New Roman" w:hAnsi="Times New Roman" w:cs="Times New Roman"/>
          <w:color w:val="000000"/>
          <w:sz w:val="20"/>
          <w:szCs w:val="20"/>
          <w:lang w:eastAsia="en-IN"/>
        </w:rPr>
        <w:t>March</w:t>
      </w:r>
      <w:r w:rsidR="00281239">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(Provisional), </w:t>
      </w:r>
      <w:r w:rsidR="0009600E">
        <w:rPr>
          <w:rFonts w:ascii="Times New Roman" w:eastAsia="Times New Roman" w:hAnsi="Times New Roman" w:cs="Times New Roman"/>
          <w:color w:val="000000"/>
          <w:sz w:val="20"/>
          <w:szCs w:val="20"/>
          <w:lang w:eastAsia="en-IN"/>
        </w:rPr>
        <w:t>January</w:t>
      </w:r>
      <w:r w:rsidRPr="001524D2">
        <w:rPr>
          <w:rFonts w:ascii="Times New Roman" w:eastAsia="Times New Roman" w:hAnsi="Times New Roman" w:cs="Times New Roman"/>
          <w:color w:val="000000"/>
          <w:sz w:val="20"/>
          <w:szCs w:val="20"/>
          <w:lang w:eastAsia="en-IN"/>
        </w:rPr>
        <w:t>, 202</w:t>
      </w:r>
      <w:r w:rsidR="00AA47BA">
        <w:rPr>
          <w:rFonts w:ascii="Times New Roman" w:eastAsia="Times New Roman" w:hAnsi="Times New Roman" w:cs="Times New Roman"/>
          <w:color w:val="000000"/>
          <w:sz w:val="20"/>
          <w:szCs w:val="20"/>
          <w:lang w:eastAsia="en-IN"/>
        </w:rPr>
        <w:t>3</w:t>
      </w:r>
      <w:r w:rsidRPr="001524D2">
        <w:rPr>
          <w:rFonts w:ascii="Times New Roman" w:eastAsia="Times New Roman" w:hAnsi="Times New Roman" w:cs="Times New Roman"/>
          <w:color w:val="000000"/>
          <w:sz w:val="20"/>
          <w:szCs w:val="20"/>
          <w:lang w:eastAsia="en-IN"/>
        </w:rPr>
        <w:t xml:space="preserve"> (Final) and other months/year</w:t>
      </w:r>
      <w:r w:rsidR="00CE4354">
        <w:rPr>
          <w:rFonts w:ascii="Times New Roman" w:eastAsia="Times New Roman" w:hAnsi="Times New Roman" w:cs="Times New Roman"/>
          <w:color w:val="000000"/>
          <w:sz w:val="20"/>
          <w:szCs w:val="20"/>
          <w:lang w:eastAsia="en-IN"/>
        </w:rPr>
        <w:t>s. Provisional figures of WPI will be</w:t>
      </w:r>
      <w:r w:rsidRPr="001524D2">
        <w:rPr>
          <w:rFonts w:ascii="Times New Roman" w:eastAsia="Times New Roman" w:hAnsi="Times New Roman" w:cs="Times New Roman"/>
          <w:color w:val="000000"/>
          <w:sz w:val="20"/>
          <w:szCs w:val="20"/>
          <w:lang w:eastAsia="en-IN"/>
        </w:rPr>
        <w:t xml:space="preserve"> finalised after 10 weeks, and then frozen thereafter.</w:t>
      </w:r>
    </w:p>
    <w:p w:rsidR="00CE4354" w:rsidRDefault="00CE4354" w:rsidP="001524D2">
      <w:pPr>
        <w:spacing w:after="0" w:line="253" w:lineRule="atLeast"/>
        <w:ind w:right="-755"/>
        <w:jc w:val="right"/>
        <w:rPr>
          <w:rFonts w:ascii="Times New Roman" w:eastAsia="Times New Roman" w:hAnsi="Times New Roman" w:cs="Times New Roman"/>
          <w:b/>
          <w:bCs/>
          <w:color w:val="000000"/>
          <w:sz w:val="20"/>
          <w:szCs w:val="20"/>
          <w:lang w:eastAsia="en-IN"/>
        </w:rPr>
      </w:pPr>
    </w:p>
    <w:p w:rsidR="001524D2" w:rsidRPr="001524D2" w:rsidRDefault="001524D2" w:rsidP="001524D2">
      <w:pPr>
        <w:spacing w:after="0" w:line="253" w:lineRule="atLeast"/>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w:t>
      </w:r>
    </w:p>
    <w:p w:rsidR="001524D2" w:rsidRPr="001524D2" w:rsidRDefault="001524D2" w:rsidP="007E6AE7">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7E6AE7">
        <w:rPr>
          <w:rFonts w:ascii="Times New Roman" w:eastAsia="Times New Roman" w:hAnsi="Times New Roman" w:cs="Times New Roman"/>
          <w:b/>
          <w:bCs/>
          <w:color w:val="000000"/>
          <w:sz w:val="20"/>
          <w:szCs w:val="20"/>
          <w:lang w:eastAsia="en-IN"/>
        </w:rPr>
        <w:t>March</w:t>
      </w:r>
      <w:r w:rsidR="009E1134">
        <w:rPr>
          <w:rFonts w:ascii="Times New Roman" w:eastAsia="Times New Roman" w:hAnsi="Times New Roman" w:cs="Times New Roman"/>
          <w:b/>
          <w:bCs/>
          <w:color w:val="000000"/>
          <w:sz w:val="20"/>
          <w:szCs w:val="20"/>
          <w:lang w:eastAsia="en-IN"/>
        </w:rPr>
        <w:t>, 2023</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54"/>
        <w:gridCol w:w="1046"/>
        <w:gridCol w:w="889"/>
        <w:gridCol w:w="947"/>
        <w:gridCol w:w="945"/>
        <w:gridCol w:w="947"/>
        <w:gridCol w:w="945"/>
        <w:gridCol w:w="947"/>
      </w:tblGrid>
      <w:tr w:rsidR="001524D2" w:rsidRPr="001524D2" w:rsidTr="009D324D">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A07B0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54"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1046"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9D324D"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Index </w:t>
            </w:r>
          </w:p>
          <w:p w:rsidR="001524D2" w:rsidRPr="001524D2" w:rsidRDefault="001524D2" w:rsidP="009E113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t>
            </w:r>
            <w:r w:rsidR="00F21778">
              <w:rPr>
                <w:rFonts w:ascii="Times New Roman" w:eastAsia="Times New Roman" w:hAnsi="Times New Roman" w:cs="Times New Roman"/>
                <w:b/>
                <w:bCs/>
                <w:color w:val="000000"/>
                <w:sz w:val="20"/>
                <w:szCs w:val="20"/>
                <w:lang w:eastAsia="en-IN"/>
              </w:rPr>
              <w:t>Mar</w:t>
            </w:r>
            <w:r w:rsidRPr="001524D2">
              <w:rPr>
                <w:rFonts w:ascii="Times New Roman" w:eastAsia="Times New Roman" w:hAnsi="Times New Roman" w:cs="Times New Roman"/>
                <w:b/>
                <w:bCs/>
                <w:color w:val="000000"/>
                <w:sz w:val="20"/>
                <w:szCs w:val="20"/>
                <w:lang w:eastAsia="en-IN"/>
              </w:rPr>
              <w:t>-2</w:t>
            </w:r>
            <w:r w:rsidR="009E1134">
              <w:rPr>
                <w:rFonts w:ascii="Times New Roman" w:eastAsia="Times New Roman" w:hAnsi="Times New Roman" w:cs="Times New Roman"/>
                <w:b/>
                <w:bCs/>
                <w:color w:val="000000"/>
                <w:sz w:val="20"/>
                <w:szCs w:val="20"/>
                <w:lang w:eastAsia="en-IN"/>
              </w:rPr>
              <w:t>3</w:t>
            </w:r>
            <w:r w:rsidRPr="001524D2">
              <w:rPr>
                <w:rFonts w:ascii="Times New Roman" w:eastAsia="Times New Roman" w:hAnsi="Times New Roman" w:cs="Times New Roman"/>
                <w:b/>
                <w:bCs/>
                <w:color w:val="000000"/>
                <w:sz w:val="20"/>
                <w:szCs w:val="20"/>
                <w:lang w:eastAsia="en-IN"/>
              </w:rPr>
              <w:t>)*</w:t>
            </w:r>
          </w:p>
        </w:tc>
        <w:tc>
          <w:tcPr>
            <w:tcW w:w="1836"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Latest month over month</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Cumulative Inflation (YoY)</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WPI Based rate of Inflation (YoY)</w:t>
            </w:r>
          </w:p>
        </w:tc>
      </w:tr>
      <w:tr w:rsidR="001524D2" w:rsidRPr="001524D2" w:rsidTr="009D324D">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2021-2022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2022-2023*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2021-2022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2022-2023*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7E6AE7"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Mar</w:t>
            </w:r>
            <w:r w:rsidR="009E1134">
              <w:rPr>
                <w:rFonts w:ascii="Times New Roman" w:eastAsia="Times New Roman" w:hAnsi="Times New Roman" w:cs="Times New Roman"/>
                <w:b/>
                <w:bCs/>
                <w:color w:val="000000"/>
                <w:sz w:val="20"/>
                <w:szCs w:val="20"/>
                <w:lang w:eastAsia="en-IN"/>
              </w:rPr>
              <w:t>-22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7E6AE7"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Mar</w:t>
            </w:r>
            <w:r w:rsidR="009E1134">
              <w:rPr>
                <w:rFonts w:ascii="Times New Roman" w:eastAsia="Times New Roman" w:hAnsi="Times New Roman" w:cs="Times New Roman"/>
                <w:b/>
                <w:bCs/>
                <w:color w:val="000000"/>
                <w:sz w:val="20"/>
                <w:szCs w:val="20"/>
                <w:lang w:eastAsia="en-IN"/>
              </w:rPr>
              <w:t>-23</w:t>
            </w:r>
            <w:r w:rsidR="001524D2" w:rsidRPr="001524D2">
              <w:rPr>
                <w:rFonts w:ascii="Times New Roman" w:eastAsia="Times New Roman" w:hAnsi="Times New Roman" w:cs="Times New Roman"/>
                <w:b/>
                <w:bCs/>
                <w:color w:val="000000"/>
                <w:sz w:val="20"/>
                <w:szCs w:val="20"/>
                <w:lang w:eastAsia="en-IN"/>
              </w:rPr>
              <w:t>*</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w:t>
            </w:r>
            <w:r>
              <w:rPr>
                <w:rFonts w:ascii="Times New Roman" w:eastAsia="Times New Roman" w:hAnsi="Times New Roman" w:cs="Times New Roman"/>
                <w:color w:val="000000"/>
                <w:sz w:val="20"/>
                <w:szCs w:val="20"/>
                <w:lang w:eastAsia="en-IN"/>
              </w:rPr>
              <w:t>.0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CE4354" w:rsidRDefault="00E23A18" w:rsidP="0009600E">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150.9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CE4354"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2.48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CE4354" w:rsidRDefault="00E23A18" w:rsidP="0009600E">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0.00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CE4354"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13.00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CE4354"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9.42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CE4354"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14.63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CE4354" w:rsidRDefault="00E23A18" w:rsidP="0009600E">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1.34</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175.0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1.16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10.25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10.00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15.94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2.40</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178.9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1.13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7.28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8.44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5.48</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Cereals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183.6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-1.87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11.32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8.12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9.48</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Paddy</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175.4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-0.11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5.18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7.54</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Wheat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187.1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-4.98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15.51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14.04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9.16</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Pulses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180.4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6.80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0.65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3.03</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176.0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-15.37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5.45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5.16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-2.22</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Potato</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138.7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6.51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-5.13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-34.17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24.55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26.36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-23.67</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Onion</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138.1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-18.07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-13.53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-7.08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-26.18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-9.33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-36.83</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Fruits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186.6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3.78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11.30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9.54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11.12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4.89</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175.3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0.69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6.93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8.48</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171.9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1.24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8.47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4.06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9.42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1.36</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166.9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-2.05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21.20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8.85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25.27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-4.63</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Oil Seeds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192.5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-3.51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32.61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-4.31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22.49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-15.05</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217.5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8.16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19.58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2.31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21.69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-4.98</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149.8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21.18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4.61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56.52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43.70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69.20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-1.19</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Crude Petroleum</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123.8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25.41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6.82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77.77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29.93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83.56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-23.53</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CE4354" w:rsidRDefault="00E23A18" w:rsidP="0009600E">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156.8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CE4354"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4.05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CE4354" w:rsidRDefault="00E23A18" w:rsidP="0009600E">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-1.26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CE4354"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32.53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CE4354" w:rsidRDefault="00E23A18" w:rsidP="0009600E">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28.18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CE4354"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31.78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CE4354" w:rsidRDefault="00E33F84" w:rsidP="0009600E">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8.96</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LPG</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137.4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17.04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43.33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11.15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24.88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3.31</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Petrol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159.4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7.62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-0.56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62.98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33.41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53.54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6.48</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HSD</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176.5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6.98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-3.97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59.78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49.35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52.32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11.85</w:t>
            </w:r>
          </w:p>
        </w:tc>
      </w:tr>
      <w:tr w:rsidR="0009600E" w:rsidRPr="001524D2" w:rsidTr="0009600E">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141.2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11.09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5.61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11.26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-0.77</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160.8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-0.74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11.71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4.67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10.61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-2.96</w:t>
            </w:r>
          </w:p>
        </w:tc>
      </w:tr>
      <w:tr w:rsidR="0009600E" w:rsidRPr="001524D2" w:rsidTr="0009600E">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159.3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6.52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-2.57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30.46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-2.75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17.39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-21.33</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130.4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0.08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1.68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2.68</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166.7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0.30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2.99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2.65</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136.8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-0.44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14.94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5.57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12.95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-4.93</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150.0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0.20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3.92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3.38</w:t>
            </w:r>
          </w:p>
        </w:tc>
      </w:tr>
      <w:tr w:rsidR="0009600E" w:rsidRPr="001524D2" w:rsidTr="0009600E">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123.1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1.48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2.56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2.24</w:t>
            </w:r>
          </w:p>
        </w:tc>
      </w:tr>
      <w:tr w:rsidR="0009600E" w:rsidRPr="001524D2" w:rsidTr="0009600E">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143.2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0.07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1.57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-0.83</w:t>
            </w:r>
          </w:p>
        </w:tc>
      </w:tr>
      <w:tr w:rsidR="0009600E" w:rsidRPr="001524D2" w:rsidTr="0009600E">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147.0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-0.68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12.96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10.55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-1.01</w:t>
            </w:r>
          </w:p>
        </w:tc>
      </w:tr>
      <w:tr w:rsidR="0009600E" w:rsidRPr="001524D2" w:rsidTr="0009600E">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142.3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-0.49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12.91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8.96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0.00</w:t>
            </w:r>
          </w:p>
        </w:tc>
      </w:tr>
      <w:tr w:rsidR="0009600E" w:rsidRPr="001524D2" w:rsidTr="0009600E">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141.8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-0.63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3.65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2.75</w:t>
            </w:r>
          </w:p>
        </w:tc>
      </w:tr>
      <w:tr w:rsidR="0009600E" w:rsidRPr="001524D2" w:rsidTr="0009600E">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128.2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-0.39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12.19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3.88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8.79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-1.38</w:t>
            </w:r>
          </w:p>
        </w:tc>
      </w:tr>
      <w:tr w:rsidR="0009600E" w:rsidRPr="001524D2" w:rsidTr="0009600E">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134.7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-0.44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8.13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6.24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5.48</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138.0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-0.65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8.56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5.02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6.32</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146.3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7.07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-0.34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25.75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6.19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27.02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-7.11</w:t>
            </w:r>
          </w:p>
        </w:tc>
      </w:tr>
      <w:tr w:rsidR="0009600E" w:rsidRPr="001524D2" w:rsidTr="0009600E">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125.8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7.65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0.88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19.43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6.57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19.95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-4.91</w:t>
            </w:r>
          </w:p>
        </w:tc>
      </w:tr>
      <w:tr w:rsidR="0009600E" w:rsidRPr="001524D2" w:rsidTr="0009600E">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1524D2" w:rsidRDefault="0009600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139.3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0.14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12.54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6.53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11.08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9600E" w:rsidRPr="0009600E" w:rsidRDefault="0009600E" w:rsidP="0009600E">
            <w:pPr>
              <w:spacing w:after="0" w:line="240" w:lineRule="auto"/>
              <w:jc w:val="center"/>
              <w:rPr>
                <w:rFonts w:ascii="Times New Roman" w:eastAsia="Times New Roman" w:hAnsi="Times New Roman" w:cs="Times New Roman"/>
                <w:color w:val="000000"/>
                <w:sz w:val="20"/>
                <w:szCs w:val="20"/>
                <w:lang w:eastAsia="en-IN"/>
              </w:rPr>
            </w:pPr>
            <w:r w:rsidRPr="0009600E">
              <w:rPr>
                <w:rFonts w:ascii="Times New Roman" w:eastAsia="Times New Roman" w:hAnsi="Times New Roman" w:cs="Times New Roman"/>
                <w:color w:val="000000"/>
                <w:sz w:val="20"/>
                <w:szCs w:val="20"/>
                <w:lang w:eastAsia="en-IN"/>
              </w:rPr>
              <w:t>2.96</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5857F4" w:rsidRDefault="005857F4" w:rsidP="001524D2">
      <w:pPr>
        <w:spacing w:after="0" w:line="240" w:lineRule="auto"/>
        <w:ind w:right="-755"/>
        <w:jc w:val="right"/>
        <w:rPr>
          <w:rFonts w:ascii="Times New Roman" w:eastAsia="Times New Roman" w:hAnsi="Times New Roman" w:cs="Times New Roman"/>
          <w:b/>
          <w:bCs/>
          <w:color w:val="000000"/>
          <w:sz w:val="20"/>
          <w:szCs w:val="20"/>
          <w:lang w:eastAsia="en-IN"/>
        </w:rPr>
      </w:pPr>
    </w:p>
    <w:p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rsidTr="001524D2">
        <w:trPr>
          <w:trHeight w:val="346"/>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based inflation figures for last 6 months</w:t>
            </w:r>
          </w:p>
        </w:tc>
      </w:tr>
      <w:tr w:rsidR="00315904" w:rsidRPr="001524D2"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315904" w:rsidRPr="001524D2" w:rsidRDefault="00315904"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315904" w:rsidRPr="001524D2" w:rsidRDefault="00315904"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rsidR="00315904" w:rsidRPr="00FE3560" w:rsidRDefault="00315904" w:rsidP="00826230">
            <w:pPr>
              <w:spacing w:after="0" w:line="240" w:lineRule="auto"/>
              <w:jc w:val="center"/>
              <w:rPr>
                <w:rFonts w:ascii="Times New Roman" w:eastAsia="Times New Roman" w:hAnsi="Times New Roman" w:cs="Times New Roman"/>
                <w:b/>
                <w:bCs/>
                <w:color w:val="000000"/>
                <w:sz w:val="20"/>
                <w:szCs w:val="20"/>
                <w:lang w:eastAsia="en-IN"/>
              </w:rPr>
            </w:pPr>
            <w:r w:rsidRPr="00FE3560">
              <w:rPr>
                <w:rFonts w:ascii="Times New Roman" w:eastAsia="Times New Roman" w:hAnsi="Times New Roman" w:cs="Times New Roman"/>
                <w:b/>
                <w:bCs/>
                <w:color w:val="000000"/>
                <w:sz w:val="20"/>
                <w:szCs w:val="20"/>
                <w:lang w:eastAsia="en-IN"/>
              </w:rPr>
              <w:t>Oct-22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315904" w:rsidRPr="00FE3560" w:rsidRDefault="00315904" w:rsidP="0082623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315904" w:rsidRPr="00FE3560" w:rsidRDefault="00315904" w:rsidP="0082623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Dec-22</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315904" w:rsidRPr="00FE3560" w:rsidRDefault="00315904" w:rsidP="0082623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315904" w:rsidRPr="00FE3560" w:rsidRDefault="00315904" w:rsidP="0082623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315904" w:rsidRPr="00FE3560" w:rsidRDefault="00315904"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Mar-23*</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8.67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6.12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5.02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CE4354" w:rsidRDefault="005857F4" w:rsidP="00315904">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4.80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CE435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3.85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CE4354" w:rsidRDefault="00E33F84" w:rsidP="00315904">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1.34</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11.17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5.94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2.67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3.28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2.40</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8.45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-1.02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3.81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5.48</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12.85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13.95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9.48</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6.63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6.45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6.83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7.18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8.60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7.54</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18.11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20.78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23.88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18.54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9.16</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0.56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2.59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3.03</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-20.08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-36.31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-26.69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-21.53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-2.22</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44.92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13.75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20.09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7.51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-14.30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-23.67</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-30.02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-19.30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-27.39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-24.48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-40.14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-36.83</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7.02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4.89</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5.98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6.22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8.01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9.85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10.33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8.48</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3.41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1.36</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8.00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7.86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4.01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4.70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0.12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-4.63</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-5.36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-4.95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-7.38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-15.05</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10.13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-0.05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-0.39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-9.97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-10.62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-4.98</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43.57</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48.23</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39.43</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23.79</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14.47</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-1.19</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30.69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33.87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21.92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5.01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-10.22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-23.53</w:t>
            </w:r>
          </w:p>
        </w:tc>
      </w:tr>
      <w:tr w:rsidR="00315904" w:rsidRPr="001524D2" w:rsidTr="00CE435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25.40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19.71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18.09</w:t>
            </w:r>
          </w:p>
        </w:tc>
        <w:tc>
          <w:tcPr>
            <w:tcW w:w="1079" w:type="dxa"/>
            <w:tcBorders>
              <w:top w:val="nil"/>
              <w:left w:val="nil"/>
              <w:bottom w:val="single" w:sz="8" w:space="0" w:color="auto"/>
              <w:right w:val="single" w:sz="8" w:space="0" w:color="auto"/>
            </w:tcBorders>
            <w:shd w:val="clear" w:color="auto" w:fill="auto"/>
            <w:tcMar>
              <w:top w:w="0" w:type="dxa"/>
              <w:left w:w="15" w:type="dxa"/>
              <w:bottom w:w="0" w:type="dxa"/>
              <w:right w:w="15" w:type="dxa"/>
            </w:tcMar>
            <w:vAlign w:val="center"/>
            <w:hideMark/>
          </w:tcPr>
          <w:p w:rsidR="00315904" w:rsidRPr="00CE4354" w:rsidRDefault="00E33F84" w:rsidP="00315904">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15.00</w:t>
            </w:r>
          </w:p>
        </w:tc>
        <w:tc>
          <w:tcPr>
            <w:tcW w:w="992" w:type="dxa"/>
            <w:tcBorders>
              <w:top w:val="nil"/>
              <w:left w:val="nil"/>
              <w:bottom w:val="single" w:sz="8" w:space="0" w:color="auto"/>
              <w:right w:val="single" w:sz="8" w:space="0" w:color="auto"/>
            </w:tcBorders>
            <w:shd w:val="clear" w:color="auto" w:fill="auto"/>
            <w:tcMar>
              <w:top w:w="0" w:type="dxa"/>
              <w:left w:w="15" w:type="dxa"/>
              <w:bottom w:w="0" w:type="dxa"/>
              <w:right w:w="15" w:type="dxa"/>
            </w:tcMar>
            <w:vAlign w:val="center"/>
            <w:hideMark/>
          </w:tcPr>
          <w:p w:rsidR="00315904" w:rsidRPr="00CE435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14.82</w:t>
            </w:r>
          </w:p>
        </w:tc>
        <w:tc>
          <w:tcPr>
            <w:tcW w:w="958" w:type="dxa"/>
            <w:tcBorders>
              <w:top w:val="nil"/>
              <w:left w:val="nil"/>
              <w:bottom w:val="single" w:sz="8" w:space="0" w:color="auto"/>
              <w:right w:val="single" w:sz="8" w:space="0" w:color="auto"/>
            </w:tcBorders>
            <w:shd w:val="clear" w:color="auto" w:fill="auto"/>
            <w:tcMar>
              <w:top w:w="0" w:type="dxa"/>
              <w:left w:w="15" w:type="dxa"/>
              <w:bottom w:w="0" w:type="dxa"/>
              <w:right w:w="15" w:type="dxa"/>
            </w:tcMar>
            <w:vAlign w:val="center"/>
            <w:hideMark/>
          </w:tcPr>
          <w:p w:rsidR="00315904" w:rsidRPr="00CE4354" w:rsidRDefault="00E33F84" w:rsidP="00315904">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8.96</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-13.40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-14.76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-8.30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-7.12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3.31</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25.02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14.11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16.83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15.54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15.24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6.48</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43.05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42.10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35.49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28.47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24.61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11.85</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3.44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3.37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-0.77</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4.44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4.47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0.93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-2.96</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-7.47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-5.16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-6.33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-8.13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-13.99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-21.33</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2.12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2.68</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3.02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2.59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4.01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2.65</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5.71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0.80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-1.15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-2.21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-3.51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-4.93</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4.02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3.39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3.04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3.46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3.38</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3.12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0.00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2.24</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0.63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0.42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0.14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-0.83</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11.37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8.09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5.10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3.28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-1.01</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8.94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6.45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5.26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2.73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0.00</w:t>
            </w:r>
          </w:p>
        </w:tc>
      </w:tr>
      <w:tr w:rsidR="00315904" w:rsidRPr="001524D2" w:rsidTr="00315904">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3.89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3.81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3.48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2.75</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0.39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0.79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1.10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-1.38</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7.84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7.18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7.75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7.55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6.79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5.48</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8.06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6.52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8.26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9.37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8.18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6.32</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-0.28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0.92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-0.20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-7.11</w:t>
            </w:r>
          </w:p>
        </w:tc>
      </w:tr>
      <w:tr w:rsidR="00315904" w:rsidRPr="001524D2" w:rsidTr="0031590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3.27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3.21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-4.91</w:t>
            </w:r>
          </w:p>
        </w:tc>
      </w:tr>
      <w:tr w:rsidR="00315904" w:rsidRPr="001524D2" w:rsidTr="00315904">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5.19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4.08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3.68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3.53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4.19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2.96</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Index for last 6 months</w:t>
            </w:r>
          </w:p>
        </w:tc>
      </w:tr>
      <w:tr w:rsidR="00315904" w:rsidRPr="001524D2" w:rsidTr="000D4220">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315904" w:rsidRPr="001524D2" w:rsidRDefault="00315904"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315904" w:rsidRPr="001524D2" w:rsidRDefault="00315904"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rsidR="00315904" w:rsidRPr="00FE3560" w:rsidRDefault="00315904" w:rsidP="00826230">
            <w:pPr>
              <w:spacing w:after="0" w:line="240" w:lineRule="auto"/>
              <w:jc w:val="center"/>
              <w:rPr>
                <w:rFonts w:ascii="Times New Roman" w:eastAsia="Times New Roman" w:hAnsi="Times New Roman" w:cs="Times New Roman"/>
                <w:b/>
                <w:bCs/>
                <w:color w:val="000000"/>
                <w:sz w:val="20"/>
                <w:szCs w:val="20"/>
                <w:lang w:eastAsia="en-IN"/>
              </w:rPr>
            </w:pPr>
            <w:r w:rsidRPr="00FE3560">
              <w:rPr>
                <w:rFonts w:ascii="Times New Roman" w:eastAsia="Times New Roman" w:hAnsi="Times New Roman" w:cs="Times New Roman"/>
                <w:b/>
                <w:bCs/>
                <w:color w:val="000000"/>
                <w:sz w:val="20"/>
                <w:szCs w:val="20"/>
                <w:lang w:eastAsia="en-IN"/>
              </w:rPr>
              <w:t>Oct-22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315904" w:rsidRPr="00FE3560" w:rsidRDefault="00315904" w:rsidP="0082623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315904" w:rsidRPr="00FE3560" w:rsidRDefault="00315904" w:rsidP="0082623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Dec-22</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315904" w:rsidRPr="00FE3560" w:rsidRDefault="00315904" w:rsidP="0082623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315904" w:rsidRPr="00FE3560" w:rsidRDefault="00315904" w:rsidP="0082623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315904" w:rsidRPr="00FE3560" w:rsidRDefault="00315904" w:rsidP="00C74AD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Mar-23*</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150.5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CE4354" w:rsidRDefault="00E33F84" w:rsidP="00315904">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150.7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CE435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150.9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CE4354" w:rsidRDefault="00E33F84" w:rsidP="00315904">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150.9</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172.9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173.0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175.0</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174.9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176.9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178.9</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185.8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187.1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183.6</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173.7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174.6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175.6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175.4</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198.2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203.9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196.9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187.1</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178.1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178.0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180.4</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279.5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232.8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179.1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173.0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166.9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176.0</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289.5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251.7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184.6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138.7</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234.2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194.3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200.5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159.7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138.1</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166.1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179.8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186.6</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169.9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174.1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175.3</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167.0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169.8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171.9</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171.2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170.4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166.9</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199.7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201.6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192.5</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198.5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203.9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202.3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201.1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217.5</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170.7</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171.2</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152.4</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151.4</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143.2</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149.8</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126.8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125.8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115.9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123.8</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158.0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CE4354" w:rsidRDefault="00E33F84" w:rsidP="00315904">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155.6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CE435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158.8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CE4354" w:rsidRDefault="00E33F84" w:rsidP="00315904">
            <w:pPr>
              <w:spacing w:after="0" w:line="240" w:lineRule="auto"/>
              <w:jc w:val="center"/>
              <w:rPr>
                <w:rFonts w:ascii="Times New Roman" w:eastAsia="Times New Roman" w:hAnsi="Times New Roman" w:cs="Times New Roman"/>
                <w:color w:val="000000"/>
                <w:sz w:val="20"/>
                <w:szCs w:val="20"/>
                <w:lang w:eastAsia="en-IN"/>
              </w:rPr>
            </w:pPr>
            <w:r w:rsidRPr="00CE4354">
              <w:rPr>
                <w:rFonts w:ascii="Times New Roman" w:eastAsia="Times New Roman" w:hAnsi="Times New Roman" w:cs="Times New Roman"/>
                <w:color w:val="000000"/>
                <w:sz w:val="20"/>
                <w:szCs w:val="20"/>
                <w:lang w:eastAsia="en-IN"/>
              </w:rPr>
              <w:t>156.8</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115.0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116.7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117.4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137.4</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155.5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160.3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159.4</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200.5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184.4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183.8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176.5</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141.1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141.2</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163.6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162.0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160.8</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174.7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168.7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163.5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159.3</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129.1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129.8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130.3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130.4</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166.1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166.7</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137.6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137.4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136.8</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149.6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149.7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150.0</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121.5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121.3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123.1</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143.1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143.1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143.2</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150.9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148.0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147.0</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143.0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142.3</w:t>
            </w:r>
          </w:p>
        </w:tc>
      </w:tr>
      <w:tr w:rsidR="00315904" w:rsidRPr="001524D2" w:rsidTr="00315904">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141.8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142.7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141.8</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128.1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128.6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128.7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128.2</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134.8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135.3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134.7</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137.6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138.9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138.0</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143.2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146.8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146.3</w:t>
            </w:r>
          </w:p>
        </w:tc>
      </w:tr>
      <w:tr w:rsidR="00315904" w:rsidRPr="001524D2" w:rsidTr="0031590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122.0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124.7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125.8</w:t>
            </w:r>
          </w:p>
        </w:tc>
      </w:tr>
      <w:tr w:rsidR="00315904" w:rsidRPr="001524D2" w:rsidTr="00315904">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315904" w:rsidRPr="001524D2" w:rsidRDefault="0031590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1524D2" w:rsidRDefault="0031590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138.0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139.1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315904" w:rsidRPr="00315904" w:rsidRDefault="00315904" w:rsidP="00315904">
            <w:pPr>
              <w:spacing w:after="0" w:line="240" w:lineRule="auto"/>
              <w:jc w:val="center"/>
              <w:rPr>
                <w:rFonts w:ascii="Times New Roman" w:eastAsia="Times New Roman" w:hAnsi="Times New Roman" w:cs="Times New Roman"/>
                <w:color w:val="000000"/>
                <w:sz w:val="20"/>
                <w:szCs w:val="20"/>
                <w:lang w:eastAsia="en-IN"/>
              </w:rPr>
            </w:pPr>
            <w:r w:rsidRPr="00315904">
              <w:rPr>
                <w:rFonts w:ascii="Times New Roman" w:eastAsia="Times New Roman" w:hAnsi="Times New Roman" w:cs="Times New Roman"/>
                <w:color w:val="000000"/>
                <w:sz w:val="20"/>
                <w:szCs w:val="20"/>
                <w:lang w:eastAsia="en-IN"/>
              </w:rPr>
              <w:t>139.3</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E71287" w:rsidRDefault="00E71287"/>
    <w:sectPr w:rsidR="00E71287" w:rsidSect="00E23A18">
      <w:headerReference w:type="default" r:id="rId7"/>
      <w:pgSz w:w="11906" w:h="16838"/>
      <w:pgMar w:top="1135"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752CE" w:rsidRDefault="003752CE" w:rsidP="009D09DC">
      <w:pPr>
        <w:spacing w:after="0" w:line="240" w:lineRule="auto"/>
      </w:pPr>
      <w:r>
        <w:separator/>
      </w:r>
    </w:p>
  </w:endnote>
  <w:endnote w:type="continuationSeparator" w:id="0">
    <w:p w:rsidR="003752CE" w:rsidRDefault="003752CE"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752CE" w:rsidRDefault="003752CE" w:rsidP="009D09DC">
      <w:pPr>
        <w:spacing w:after="0" w:line="240" w:lineRule="auto"/>
      </w:pPr>
      <w:r>
        <w:separator/>
      </w:r>
    </w:p>
  </w:footnote>
  <w:footnote w:type="continuationSeparator" w:id="0">
    <w:p w:rsidR="003752CE" w:rsidRDefault="003752CE"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40B2D" w:rsidRPr="00731BA8" w:rsidRDefault="00A40B2D"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rsidR="00A40B2D" w:rsidRPr="00731BA8" w:rsidRDefault="00A40B2D" w:rsidP="0009600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17</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April, 2023</w:t>
    </w:r>
  </w:p>
  <w:p w:rsidR="00A40B2D" w:rsidRDefault="00A40B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C0E3D"/>
    <w:multiLevelType w:val="multilevel"/>
    <w:tmpl w:val="4888F65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627806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D2"/>
    <w:rsid w:val="0007752B"/>
    <w:rsid w:val="0009600E"/>
    <w:rsid w:val="000A156A"/>
    <w:rsid w:val="000D4220"/>
    <w:rsid w:val="000E7FB9"/>
    <w:rsid w:val="001206C7"/>
    <w:rsid w:val="00124683"/>
    <w:rsid w:val="00135B11"/>
    <w:rsid w:val="001524D2"/>
    <w:rsid w:val="00190BA0"/>
    <w:rsid w:val="001D37AA"/>
    <w:rsid w:val="0023755F"/>
    <w:rsid w:val="00281239"/>
    <w:rsid w:val="0029053E"/>
    <w:rsid w:val="002B7E2A"/>
    <w:rsid w:val="00306ABB"/>
    <w:rsid w:val="00315904"/>
    <w:rsid w:val="00327D04"/>
    <w:rsid w:val="00335795"/>
    <w:rsid w:val="003752CE"/>
    <w:rsid w:val="003A108A"/>
    <w:rsid w:val="003D77AD"/>
    <w:rsid w:val="00447AEC"/>
    <w:rsid w:val="00457436"/>
    <w:rsid w:val="004A7559"/>
    <w:rsid w:val="004D24F9"/>
    <w:rsid w:val="00500A30"/>
    <w:rsid w:val="005035A5"/>
    <w:rsid w:val="00506442"/>
    <w:rsid w:val="00547859"/>
    <w:rsid w:val="005857F4"/>
    <w:rsid w:val="005935D1"/>
    <w:rsid w:val="00596FF8"/>
    <w:rsid w:val="005E3273"/>
    <w:rsid w:val="005F0325"/>
    <w:rsid w:val="006169DD"/>
    <w:rsid w:val="0063352C"/>
    <w:rsid w:val="006B16AE"/>
    <w:rsid w:val="006C6CD4"/>
    <w:rsid w:val="00703148"/>
    <w:rsid w:val="00705878"/>
    <w:rsid w:val="00705C82"/>
    <w:rsid w:val="00710B72"/>
    <w:rsid w:val="00787E05"/>
    <w:rsid w:val="007E6074"/>
    <w:rsid w:val="007E6AE7"/>
    <w:rsid w:val="007F5B7D"/>
    <w:rsid w:val="00826230"/>
    <w:rsid w:val="00885F37"/>
    <w:rsid w:val="008B0F68"/>
    <w:rsid w:val="008C0410"/>
    <w:rsid w:val="00940A95"/>
    <w:rsid w:val="00941832"/>
    <w:rsid w:val="00995479"/>
    <w:rsid w:val="009964C4"/>
    <w:rsid w:val="009A0500"/>
    <w:rsid w:val="009A186B"/>
    <w:rsid w:val="009D09DC"/>
    <w:rsid w:val="009D2132"/>
    <w:rsid w:val="009D324D"/>
    <w:rsid w:val="009E035D"/>
    <w:rsid w:val="009E1134"/>
    <w:rsid w:val="00A07B04"/>
    <w:rsid w:val="00A113C2"/>
    <w:rsid w:val="00A12881"/>
    <w:rsid w:val="00A17ECA"/>
    <w:rsid w:val="00A40B2D"/>
    <w:rsid w:val="00A62912"/>
    <w:rsid w:val="00A654FC"/>
    <w:rsid w:val="00A86F28"/>
    <w:rsid w:val="00A94BB2"/>
    <w:rsid w:val="00AA47BA"/>
    <w:rsid w:val="00AD6CF5"/>
    <w:rsid w:val="00B05B63"/>
    <w:rsid w:val="00B17E26"/>
    <w:rsid w:val="00B67F85"/>
    <w:rsid w:val="00B92472"/>
    <w:rsid w:val="00BD41A9"/>
    <w:rsid w:val="00C104D4"/>
    <w:rsid w:val="00C7255A"/>
    <w:rsid w:val="00C74AD0"/>
    <w:rsid w:val="00CA146D"/>
    <w:rsid w:val="00CB60DC"/>
    <w:rsid w:val="00CE4354"/>
    <w:rsid w:val="00D46075"/>
    <w:rsid w:val="00D46B7F"/>
    <w:rsid w:val="00D84412"/>
    <w:rsid w:val="00D96848"/>
    <w:rsid w:val="00DF2479"/>
    <w:rsid w:val="00E1434B"/>
    <w:rsid w:val="00E23A18"/>
    <w:rsid w:val="00E33F84"/>
    <w:rsid w:val="00E5472D"/>
    <w:rsid w:val="00E71287"/>
    <w:rsid w:val="00E97AA1"/>
    <w:rsid w:val="00EB0D05"/>
    <w:rsid w:val="00EC07BB"/>
    <w:rsid w:val="00ED0096"/>
    <w:rsid w:val="00F039BE"/>
    <w:rsid w:val="00F21778"/>
    <w:rsid w:val="00F727B9"/>
    <w:rsid w:val="00F83578"/>
    <w:rsid w:val="00F9480F"/>
    <w:rsid w:val="00FA120C"/>
    <w:rsid w:val="00FB4B17"/>
    <w:rsid w:val="00FE356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F1911"/>
  <w15:docId w15:val="{F0346034-5C7D-4C86-B417-3D48F6262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2168</Words>
  <Characters>12361</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dpiit530wft@outlook.com</cp:lastModifiedBy>
  <cp:revision>4</cp:revision>
  <cp:lastPrinted>2023-04-13T03:53:00Z</cp:lastPrinted>
  <dcterms:created xsi:type="dcterms:W3CDTF">2023-04-13T05:14:00Z</dcterms:created>
  <dcterms:modified xsi:type="dcterms:W3CDTF">2023-04-13T05:23:00Z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