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0EE" w:rsidRPr="009F6239" w:rsidRDefault="00EF30EE" w:rsidP="00EF30EE">
      <w:pPr>
        <w:spacing w:after="0"/>
        <w:jc w:val="center"/>
        <w:rPr>
          <w:rFonts w:asciiTheme="majorBidi" w:eastAsia="Times New Roman" w:hAnsiTheme="majorBidi" w:cstheme="majorBidi"/>
          <w:b/>
          <w:bCs/>
          <w:szCs w:val="22"/>
        </w:rPr>
      </w:pPr>
      <w:r w:rsidRPr="009F6239">
        <w:rPr>
          <w:rFonts w:asciiTheme="majorBidi" w:eastAsia="Times New Roman" w:hAnsiTheme="majorBidi" w:cstheme="majorBidi"/>
          <w:b/>
          <w:bCs/>
          <w:szCs w:val="22"/>
        </w:rPr>
        <w:t xml:space="preserve">GOVERNMENT OF INDIA </w:t>
      </w:r>
      <w:r w:rsidRPr="009F6239">
        <w:rPr>
          <w:rFonts w:asciiTheme="majorBidi" w:eastAsia="Times New Roman" w:hAnsiTheme="majorBidi" w:cstheme="majorBidi"/>
          <w:b/>
          <w:bCs/>
          <w:szCs w:val="22"/>
        </w:rPr>
        <w:br/>
        <w:t xml:space="preserve">MINISTRY OF COMMERCE &amp; INDUSTRY </w:t>
      </w:r>
    </w:p>
    <w:p w:rsidR="00EF30EE" w:rsidRPr="009F6239" w:rsidRDefault="00EF30EE" w:rsidP="00EF30EE">
      <w:pPr>
        <w:spacing w:after="0"/>
        <w:jc w:val="center"/>
        <w:rPr>
          <w:rFonts w:asciiTheme="majorBidi" w:eastAsia="Times New Roman" w:hAnsiTheme="majorBidi" w:cstheme="majorBidi"/>
          <w:b/>
          <w:bCs/>
          <w:szCs w:val="22"/>
        </w:rPr>
      </w:pPr>
      <w:r w:rsidRPr="009F6239">
        <w:rPr>
          <w:rFonts w:asciiTheme="majorBidi" w:eastAsia="Times New Roman" w:hAnsiTheme="majorBidi" w:cstheme="majorBidi"/>
          <w:b/>
          <w:bCs/>
          <w:szCs w:val="22"/>
        </w:rPr>
        <w:t>DEPARTMENT FOR PROMOTION OF INDUSTRY AND INTERNAL TRADE</w:t>
      </w:r>
    </w:p>
    <w:p w:rsidR="00EF30EE" w:rsidRPr="009F6239" w:rsidRDefault="00EF30EE" w:rsidP="00EF30EE">
      <w:pPr>
        <w:spacing w:after="0"/>
        <w:jc w:val="center"/>
        <w:rPr>
          <w:rFonts w:asciiTheme="majorBidi" w:eastAsia="Times New Roman" w:hAnsiTheme="majorBidi" w:cstheme="majorBidi"/>
          <w:b/>
          <w:bCs/>
          <w:szCs w:val="22"/>
        </w:rPr>
      </w:pPr>
      <w:r w:rsidRPr="009F6239">
        <w:rPr>
          <w:rFonts w:asciiTheme="majorBidi" w:eastAsia="Times New Roman" w:hAnsiTheme="majorBidi" w:cstheme="majorBidi"/>
          <w:b/>
          <w:bCs/>
          <w:szCs w:val="22"/>
        </w:rPr>
        <w:t xml:space="preserve">OFFICE OF </w:t>
      </w:r>
      <w:r>
        <w:rPr>
          <w:rFonts w:asciiTheme="majorBidi" w:eastAsia="Times New Roman" w:hAnsiTheme="majorBidi" w:cstheme="majorBidi"/>
          <w:b/>
          <w:bCs/>
          <w:szCs w:val="22"/>
        </w:rPr>
        <w:t xml:space="preserve">THE </w:t>
      </w:r>
      <w:r w:rsidRPr="009F6239">
        <w:rPr>
          <w:rFonts w:asciiTheme="majorBidi" w:eastAsia="Times New Roman" w:hAnsiTheme="majorBidi" w:cstheme="majorBidi"/>
          <w:b/>
          <w:bCs/>
          <w:szCs w:val="22"/>
        </w:rPr>
        <w:t>ECONOMICS ADVISER</w:t>
      </w:r>
    </w:p>
    <w:p w:rsidR="00EF30EE" w:rsidRPr="009F6239" w:rsidRDefault="00EF30EE" w:rsidP="00EF30EE">
      <w:pPr>
        <w:tabs>
          <w:tab w:val="left" w:pos="8180"/>
        </w:tabs>
        <w:spacing w:after="0"/>
        <w:jc w:val="right"/>
        <w:rPr>
          <w:rFonts w:asciiTheme="majorBidi" w:eastAsia="Times New Roman" w:hAnsiTheme="majorBidi" w:cstheme="majorBidi"/>
          <w:b/>
          <w:bCs/>
          <w:szCs w:val="22"/>
        </w:rPr>
      </w:pPr>
      <w:r w:rsidRPr="009F6239">
        <w:rPr>
          <w:rFonts w:asciiTheme="majorBidi" w:eastAsia="Times New Roman" w:hAnsiTheme="majorBidi" w:cstheme="majorBidi"/>
          <w:b/>
          <w:bCs/>
          <w:szCs w:val="22"/>
        </w:rPr>
        <w:t>New Delhi, Date</w:t>
      </w:r>
      <w:r w:rsidR="0052423F">
        <w:rPr>
          <w:rFonts w:asciiTheme="majorBidi" w:eastAsia="Times New Roman" w:hAnsiTheme="majorBidi" w:cstheme="majorBidi"/>
          <w:b/>
          <w:bCs/>
          <w:szCs w:val="22"/>
        </w:rPr>
        <w:t>: July 14</w:t>
      </w:r>
      <w:r w:rsidRPr="009F6239">
        <w:rPr>
          <w:rFonts w:asciiTheme="majorBidi" w:eastAsia="Times New Roman" w:hAnsiTheme="majorBidi" w:cstheme="majorBidi"/>
          <w:b/>
          <w:bCs/>
          <w:szCs w:val="22"/>
          <w:vertAlign w:val="superscript"/>
        </w:rPr>
        <w:t>th</w:t>
      </w:r>
      <w:r w:rsidRPr="009F6239">
        <w:rPr>
          <w:rFonts w:asciiTheme="majorBidi" w:eastAsia="Times New Roman" w:hAnsiTheme="majorBidi" w:cstheme="majorBidi"/>
          <w:b/>
          <w:bCs/>
          <w:szCs w:val="22"/>
        </w:rPr>
        <w:t>, 2020</w:t>
      </w:r>
    </w:p>
    <w:p w:rsidR="00EF30EE" w:rsidRPr="009F6239" w:rsidRDefault="00EF30EE" w:rsidP="00EF30EE">
      <w:pPr>
        <w:jc w:val="center"/>
        <w:rPr>
          <w:rFonts w:asciiTheme="majorBidi" w:eastAsia="Times New Roman" w:hAnsiTheme="majorBidi" w:cstheme="majorBidi"/>
          <w:b/>
          <w:bCs/>
          <w:szCs w:val="22"/>
          <w:u w:val="single"/>
        </w:rPr>
      </w:pPr>
      <w:r w:rsidRPr="009F6239">
        <w:rPr>
          <w:rFonts w:asciiTheme="majorBidi" w:eastAsia="Times New Roman" w:hAnsiTheme="majorBidi" w:cstheme="majorBidi"/>
          <w:b/>
          <w:bCs/>
          <w:szCs w:val="22"/>
          <w:u w:val="single"/>
        </w:rPr>
        <w:t xml:space="preserve">PRESS RELEASE </w:t>
      </w:r>
    </w:p>
    <w:p w:rsidR="00EF30EE" w:rsidRDefault="00EF30EE" w:rsidP="00EF30EE">
      <w:pPr>
        <w:jc w:val="center"/>
        <w:rPr>
          <w:rFonts w:asciiTheme="majorBidi" w:eastAsia="Times New Roman" w:hAnsiTheme="majorBidi" w:cstheme="majorBidi"/>
          <w:b/>
          <w:bCs/>
          <w:szCs w:val="22"/>
          <w:u w:val="single"/>
        </w:rPr>
      </w:pPr>
      <w:r w:rsidRPr="009F6239">
        <w:rPr>
          <w:rFonts w:asciiTheme="majorBidi" w:eastAsia="Times New Roman" w:hAnsiTheme="majorBidi" w:cstheme="majorBidi"/>
          <w:b/>
          <w:bCs/>
          <w:szCs w:val="22"/>
          <w:u w:val="single"/>
        </w:rPr>
        <w:t>Index Numbers of Wholesale Pri</w:t>
      </w:r>
      <w:r>
        <w:rPr>
          <w:rFonts w:asciiTheme="majorBidi" w:eastAsia="Times New Roman" w:hAnsiTheme="majorBidi" w:cstheme="majorBidi"/>
          <w:b/>
          <w:bCs/>
          <w:szCs w:val="22"/>
          <w:u w:val="single"/>
        </w:rPr>
        <w:t xml:space="preserve">ce in India </w:t>
      </w:r>
      <w:r w:rsidR="0052423F">
        <w:rPr>
          <w:rFonts w:asciiTheme="majorBidi" w:eastAsia="Times New Roman" w:hAnsiTheme="majorBidi" w:cstheme="majorBidi"/>
          <w:b/>
          <w:bCs/>
          <w:szCs w:val="22"/>
          <w:u w:val="single"/>
        </w:rPr>
        <w:t>for the month of June</w:t>
      </w:r>
      <w:r w:rsidRPr="009F6239">
        <w:rPr>
          <w:rFonts w:asciiTheme="majorBidi" w:eastAsia="Times New Roman" w:hAnsiTheme="majorBidi" w:cstheme="majorBidi"/>
          <w:b/>
          <w:bCs/>
          <w:szCs w:val="22"/>
          <w:u w:val="single"/>
        </w:rPr>
        <w:t>, 2020</w:t>
      </w:r>
    </w:p>
    <w:p w:rsidR="00E80BD6" w:rsidRDefault="00EF30EE" w:rsidP="003068A5">
      <w:pPr>
        <w:ind w:left="-284" w:right="-314"/>
        <w:jc w:val="both"/>
        <w:rPr>
          <w:rFonts w:asciiTheme="majorBidi" w:hAnsiTheme="majorBidi" w:cstheme="majorBidi"/>
        </w:rPr>
      </w:pPr>
      <w:r w:rsidRPr="005E4918">
        <w:rPr>
          <w:rFonts w:asciiTheme="majorBidi" w:hAnsiTheme="majorBidi" w:cstheme="majorBidi"/>
        </w:rPr>
        <w:t xml:space="preserve">The Office of the Economic Adviser, </w:t>
      </w:r>
      <w:r w:rsidRPr="005E4918">
        <w:rPr>
          <w:rFonts w:asciiTheme="majorBidi" w:eastAsia="Times New Roman" w:hAnsiTheme="majorBidi" w:cstheme="majorBidi"/>
          <w:szCs w:val="22"/>
        </w:rPr>
        <w:t>Department for Promotion of Industry and Internal Trade is releasing index numbers of wholesale pri</w:t>
      </w:r>
      <w:r w:rsidR="0052423F">
        <w:rPr>
          <w:rFonts w:asciiTheme="majorBidi" w:eastAsia="Times New Roman" w:hAnsiTheme="majorBidi" w:cstheme="majorBidi"/>
          <w:szCs w:val="22"/>
        </w:rPr>
        <w:t>ce in India for the month of June</w:t>
      </w:r>
      <w:r w:rsidRPr="005E4918">
        <w:rPr>
          <w:rFonts w:asciiTheme="majorBidi" w:eastAsia="Times New Roman" w:hAnsiTheme="majorBidi" w:cstheme="majorBidi"/>
          <w:szCs w:val="22"/>
        </w:rPr>
        <w:t>, 2020 (Provisi</w:t>
      </w:r>
      <w:r w:rsidR="00FC0813">
        <w:rPr>
          <w:rFonts w:asciiTheme="majorBidi" w:eastAsia="Times New Roman" w:hAnsiTheme="majorBidi" w:cstheme="majorBidi"/>
          <w:szCs w:val="22"/>
        </w:rPr>
        <w:t>onal) and for the month of April,</w:t>
      </w:r>
      <w:r w:rsidRPr="005E4918">
        <w:rPr>
          <w:rFonts w:asciiTheme="majorBidi" w:eastAsia="Times New Roman" w:hAnsiTheme="majorBidi" w:cstheme="majorBidi"/>
          <w:szCs w:val="22"/>
        </w:rPr>
        <w:t xml:space="preserve"> 2020 (Final) in this press release. </w:t>
      </w:r>
      <w:r w:rsidRPr="005E4918">
        <w:rPr>
          <w:rFonts w:asciiTheme="majorBidi" w:hAnsiTheme="majorBidi" w:cstheme="majorBidi"/>
        </w:rPr>
        <w:t>Provisional figures of Wholesale Price Index (WPI) are released on 14th of every month (or next working day) with a time lag of two weeks of the reference month and co</w:t>
      </w:r>
      <w:r>
        <w:rPr>
          <w:rFonts w:asciiTheme="majorBidi" w:hAnsiTheme="majorBidi" w:cstheme="majorBidi"/>
        </w:rPr>
        <w:t>mpiled with data received from i</w:t>
      </w:r>
      <w:r w:rsidRPr="005E4918">
        <w:rPr>
          <w:rFonts w:asciiTheme="majorBidi" w:hAnsiTheme="majorBidi" w:cstheme="majorBidi"/>
        </w:rPr>
        <w:t>nstitutional sources and selected manufacturing units across t</w:t>
      </w:r>
      <w:r>
        <w:rPr>
          <w:rFonts w:asciiTheme="majorBidi" w:hAnsiTheme="majorBidi" w:cstheme="majorBidi"/>
        </w:rPr>
        <w:t>he country. After 10</w:t>
      </w:r>
      <w:r w:rsidRPr="005E4918">
        <w:rPr>
          <w:rFonts w:asciiTheme="majorBidi" w:hAnsiTheme="majorBidi" w:cstheme="majorBidi"/>
        </w:rPr>
        <w:t xml:space="preserve"> weeks, the index is finalized and final figures are relea</w:t>
      </w:r>
      <w:r w:rsidR="00FC0813">
        <w:rPr>
          <w:rFonts w:asciiTheme="majorBidi" w:hAnsiTheme="majorBidi" w:cstheme="majorBidi"/>
        </w:rPr>
        <w:t>sed and then frozen thereafter.</w:t>
      </w:r>
    </w:p>
    <w:p w:rsidR="00EF30EE" w:rsidRPr="009F6239" w:rsidRDefault="00EF30EE" w:rsidP="00A54B1B">
      <w:pPr>
        <w:ind w:left="-284" w:right="-284"/>
        <w:jc w:val="both"/>
        <w:rPr>
          <w:rFonts w:asciiTheme="majorBidi" w:hAnsiTheme="majorBidi" w:cstheme="majorBidi"/>
          <w:b/>
          <w:u w:val="single"/>
        </w:rPr>
      </w:pPr>
      <w:r w:rsidRPr="009F6239">
        <w:rPr>
          <w:rFonts w:asciiTheme="majorBidi" w:hAnsiTheme="majorBidi" w:cstheme="majorBidi"/>
          <w:b/>
          <w:u w:val="single"/>
        </w:rPr>
        <w:t>INFLATION</w:t>
      </w:r>
    </w:p>
    <w:p w:rsidR="00EF30EE" w:rsidRPr="009F6239" w:rsidRDefault="00EF30EE" w:rsidP="00A54B1B">
      <w:pPr>
        <w:ind w:left="-284" w:right="-284"/>
        <w:jc w:val="both"/>
        <w:rPr>
          <w:rFonts w:asciiTheme="majorBidi" w:hAnsiTheme="majorBidi" w:cstheme="majorBidi"/>
        </w:rPr>
      </w:pPr>
      <w:r w:rsidRPr="009F6239">
        <w:rPr>
          <w:rFonts w:asciiTheme="majorBidi" w:hAnsiTheme="majorBidi" w:cstheme="majorBidi"/>
        </w:rPr>
        <w:t xml:space="preserve">The annual rate of inflation, based on monthly WPI, stood at </w:t>
      </w:r>
      <w:r>
        <w:rPr>
          <w:rFonts w:asciiTheme="majorBidi" w:hAnsiTheme="majorBidi" w:cstheme="majorBidi"/>
        </w:rPr>
        <w:t>(</w:t>
      </w:r>
      <w:r w:rsidR="00FC0813">
        <w:rPr>
          <w:rFonts w:asciiTheme="majorBidi" w:hAnsiTheme="majorBidi" w:cstheme="majorBidi"/>
        </w:rPr>
        <w:t>-1.81</w:t>
      </w:r>
      <w:r w:rsidRPr="009F6239">
        <w:rPr>
          <w:rFonts w:asciiTheme="majorBidi" w:hAnsiTheme="majorBidi" w:cstheme="majorBidi"/>
        </w:rPr>
        <w:t>%</w:t>
      </w:r>
      <w:r>
        <w:rPr>
          <w:rFonts w:asciiTheme="majorBidi" w:hAnsiTheme="majorBidi" w:cstheme="majorBidi"/>
        </w:rPr>
        <w:t>)</w:t>
      </w:r>
      <w:r w:rsidR="0052423F">
        <w:rPr>
          <w:rFonts w:asciiTheme="majorBidi" w:hAnsiTheme="majorBidi" w:cstheme="majorBidi"/>
        </w:rPr>
        <w:t xml:space="preserve"> </w:t>
      </w:r>
      <w:r w:rsidRPr="009F6239">
        <w:rPr>
          <w:rFonts w:asciiTheme="majorBidi" w:hAnsiTheme="majorBidi" w:cstheme="majorBidi"/>
        </w:rPr>
        <w:t xml:space="preserve"> (p</w:t>
      </w:r>
      <w:r w:rsidR="00FC0813">
        <w:rPr>
          <w:rFonts w:asciiTheme="majorBidi" w:hAnsiTheme="majorBidi" w:cstheme="majorBidi"/>
        </w:rPr>
        <w:t>rovisional) for the month of June, 2020 (over June, 2019) as compared to 2.02</w:t>
      </w:r>
      <w:r w:rsidRPr="009F6239">
        <w:rPr>
          <w:rFonts w:asciiTheme="majorBidi" w:hAnsiTheme="majorBidi" w:cstheme="majorBidi"/>
        </w:rPr>
        <w:t>% during the corresponding month of the previous year.</w:t>
      </w:r>
    </w:p>
    <w:tbl>
      <w:tblPr>
        <w:tblW w:w="9981" w:type="dxa"/>
        <w:tblInd w:w="93" w:type="dxa"/>
        <w:tblLook w:val="04A0" w:firstRow="1" w:lastRow="0" w:firstColumn="1" w:lastColumn="0" w:noHBand="0" w:noVBand="1"/>
      </w:tblPr>
      <w:tblGrid>
        <w:gridCol w:w="3199"/>
        <w:gridCol w:w="1199"/>
        <w:gridCol w:w="857"/>
        <w:gridCol w:w="1004"/>
        <w:gridCol w:w="857"/>
        <w:gridCol w:w="1004"/>
        <w:gridCol w:w="857"/>
        <w:gridCol w:w="1004"/>
      </w:tblGrid>
      <w:tr w:rsidR="00FC0813" w:rsidRPr="00FC0813" w:rsidTr="00FC0813">
        <w:trPr>
          <w:trHeight w:val="315"/>
        </w:trPr>
        <w:tc>
          <w:tcPr>
            <w:tcW w:w="998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WPI based Indices and Annual Rate of Inflation (%)*</w:t>
            </w:r>
          </w:p>
        </w:tc>
      </w:tr>
      <w:tr w:rsidR="00FC0813" w:rsidRPr="00FC0813" w:rsidTr="00FC0813">
        <w:trPr>
          <w:trHeight w:val="315"/>
        </w:trPr>
        <w:tc>
          <w:tcPr>
            <w:tcW w:w="31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 xml:space="preserve">All Commodities/Major Groups </w:t>
            </w:r>
          </w:p>
        </w:tc>
        <w:tc>
          <w:tcPr>
            <w:tcW w:w="11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Weight (%)</w:t>
            </w:r>
          </w:p>
        </w:tc>
        <w:tc>
          <w:tcPr>
            <w:tcW w:w="18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Apr-20 (F)</w:t>
            </w:r>
          </w:p>
        </w:tc>
        <w:tc>
          <w:tcPr>
            <w:tcW w:w="18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 xml:space="preserve">      May-20 (P)</w:t>
            </w:r>
          </w:p>
        </w:tc>
        <w:tc>
          <w:tcPr>
            <w:tcW w:w="18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June-20 (P)</w:t>
            </w:r>
          </w:p>
        </w:tc>
      </w:tr>
      <w:tr w:rsidR="00FC0813" w:rsidRPr="00FC0813" w:rsidTr="00FC0813">
        <w:trPr>
          <w:trHeight w:val="315"/>
        </w:trPr>
        <w:tc>
          <w:tcPr>
            <w:tcW w:w="31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Index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Inflation</w:t>
            </w: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Index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Inflation</w:t>
            </w: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Index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Inflation</w:t>
            </w:r>
          </w:p>
        </w:tc>
      </w:tr>
      <w:tr w:rsidR="00FC0813" w:rsidRPr="00FC0813" w:rsidTr="00FC0813">
        <w:trPr>
          <w:trHeight w:val="315"/>
        </w:trPr>
        <w:tc>
          <w:tcPr>
            <w:tcW w:w="3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color w:val="000000"/>
                <w:sz w:val="20"/>
                <w:lang w:bidi="ar-SA"/>
              </w:rPr>
              <w:t>All Commodities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100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119.2</w:t>
            </w:r>
          </w:p>
        </w:tc>
        <w:tc>
          <w:tcPr>
            <w:tcW w:w="10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-1.57</w:t>
            </w:r>
          </w:p>
        </w:tc>
        <w:tc>
          <w:tcPr>
            <w:tcW w:w="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117.7</w:t>
            </w:r>
          </w:p>
        </w:tc>
        <w:tc>
          <w:tcPr>
            <w:tcW w:w="10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-3.21</w:t>
            </w:r>
          </w:p>
        </w:tc>
        <w:tc>
          <w:tcPr>
            <w:tcW w:w="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119.3</w:t>
            </w:r>
          </w:p>
        </w:tc>
        <w:tc>
          <w:tcPr>
            <w:tcW w:w="10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-1.81</w:t>
            </w:r>
          </w:p>
        </w:tc>
      </w:tr>
      <w:tr w:rsidR="00FC0813" w:rsidRPr="00FC0813" w:rsidTr="00FC0813">
        <w:trPr>
          <w:trHeight w:val="315"/>
        </w:trPr>
        <w:tc>
          <w:tcPr>
            <w:tcW w:w="3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color w:val="000000"/>
                <w:sz w:val="20"/>
                <w:lang w:bidi="ar-SA"/>
              </w:rPr>
              <w:t xml:space="preserve">    I. Primary Articles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22.6</w:t>
            </w:r>
          </w:p>
        </w:tc>
        <w:tc>
          <w:tcPr>
            <w:tcW w:w="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137.8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-1.08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136.2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-2.92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139.3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-1.21</w:t>
            </w:r>
          </w:p>
        </w:tc>
      </w:tr>
      <w:tr w:rsidR="00FC0813" w:rsidRPr="00FC0813" w:rsidTr="00FC0813">
        <w:trPr>
          <w:trHeight w:val="315"/>
        </w:trPr>
        <w:tc>
          <w:tcPr>
            <w:tcW w:w="3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color w:val="000000"/>
                <w:sz w:val="20"/>
                <w:lang w:bidi="ar-SA"/>
              </w:rPr>
              <w:t xml:space="preserve">    II. Fuel &amp; Power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13.2</w:t>
            </w:r>
          </w:p>
        </w:tc>
        <w:tc>
          <w:tcPr>
            <w:tcW w:w="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89.8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-12.65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83.7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-19.83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88.3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-13.60</w:t>
            </w:r>
          </w:p>
        </w:tc>
      </w:tr>
      <w:tr w:rsidR="00FC0813" w:rsidRPr="00FC0813" w:rsidTr="00FC0813">
        <w:trPr>
          <w:trHeight w:val="315"/>
        </w:trPr>
        <w:tc>
          <w:tcPr>
            <w:tcW w:w="3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color w:val="000000"/>
                <w:sz w:val="20"/>
                <w:lang w:bidi="ar-SA"/>
              </w:rPr>
              <w:t xml:space="preserve">    III. Manufactured Products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64.2</w:t>
            </w:r>
          </w:p>
        </w:tc>
        <w:tc>
          <w:tcPr>
            <w:tcW w:w="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118.7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0.17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118.1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-0.42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118.6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0.08</w:t>
            </w:r>
          </w:p>
        </w:tc>
      </w:tr>
      <w:tr w:rsidR="00FC0813" w:rsidRPr="00FC0813" w:rsidTr="00FC0813">
        <w:trPr>
          <w:trHeight w:val="315"/>
        </w:trPr>
        <w:tc>
          <w:tcPr>
            <w:tcW w:w="31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color w:val="000000"/>
                <w:sz w:val="20"/>
                <w:lang w:bidi="ar-SA"/>
              </w:rPr>
              <w:t>WPI Food Index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24.4</w:t>
            </w:r>
          </w:p>
        </w:tc>
        <w:tc>
          <w:tcPr>
            <w:tcW w:w="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147.7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4.38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146.1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2.31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148.6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0813" w:rsidRPr="00FC0813" w:rsidRDefault="00FC0813" w:rsidP="00F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</w:pPr>
            <w:r w:rsidRPr="00FC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bidi="ar-SA"/>
              </w:rPr>
              <w:t>3.05</w:t>
            </w:r>
          </w:p>
        </w:tc>
      </w:tr>
    </w:tbl>
    <w:p w:rsidR="00EF30EE" w:rsidRPr="009F6239" w:rsidRDefault="00EF30EE" w:rsidP="00EF30EE">
      <w:pPr>
        <w:rPr>
          <w:rFonts w:asciiTheme="majorBidi" w:hAnsiTheme="majorBidi" w:cstheme="majorBidi"/>
          <w:b/>
          <w:bCs/>
          <w:sz w:val="18"/>
          <w:szCs w:val="18"/>
        </w:rPr>
      </w:pPr>
      <w:r w:rsidRPr="009F6239">
        <w:rPr>
          <w:rFonts w:asciiTheme="majorBidi" w:hAnsiTheme="majorBidi" w:cstheme="majorBidi"/>
          <w:b/>
          <w:bCs/>
          <w:i/>
          <w:iCs/>
          <w:sz w:val="18"/>
          <w:szCs w:val="18"/>
        </w:rPr>
        <w:t xml:space="preserve">Note: </w:t>
      </w:r>
      <w:r w:rsidRPr="009F6239">
        <w:rPr>
          <w:rFonts w:asciiTheme="majorBidi" w:hAnsiTheme="majorBidi" w:cstheme="majorBidi"/>
          <w:b/>
          <w:bCs/>
          <w:sz w:val="18"/>
          <w:szCs w:val="18"/>
        </w:rPr>
        <w:t>P: Provisional</w:t>
      </w:r>
      <w:r w:rsidRPr="009F6239">
        <w:rPr>
          <w:rFonts w:asciiTheme="majorBidi" w:hAnsiTheme="majorBidi" w:cstheme="majorBidi"/>
          <w:b/>
          <w:bCs/>
          <w:i/>
          <w:iCs/>
          <w:sz w:val="18"/>
          <w:szCs w:val="18"/>
        </w:rPr>
        <w:t xml:space="preserve">, </w:t>
      </w:r>
      <w:r w:rsidRPr="009F6239">
        <w:rPr>
          <w:rFonts w:asciiTheme="majorBidi" w:hAnsiTheme="majorBidi" w:cstheme="majorBidi"/>
          <w:b/>
          <w:bCs/>
          <w:sz w:val="18"/>
          <w:szCs w:val="18"/>
        </w:rPr>
        <w:t>F: Final, * Annual Rate of Inflation calculated over corresponding month of last year.</w:t>
      </w:r>
    </w:p>
    <w:p w:rsidR="00EF30EE" w:rsidRPr="009F6239" w:rsidRDefault="00EF30EE" w:rsidP="00EF30EE">
      <w:pPr>
        <w:ind w:right="-284"/>
        <w:jc w:val="both"/>
        <w:rPr>
          <w:rFonts w:asciiTheme="majorBidi" w:hAnsiTheme="majorBidi" w:cstheme="majorBidi"/>
          <w:b/>
          <w:bCs/>
          <w:i/>
          <w:iCs/>
          <w:sz w:val="20"/>
        </w:rPr>
      </w:pPr>
      <w:r w:rsidRPr="009F6239">
        <w:rPr>
          <w:rFonts w:asciiTheme="majorBidi" w:eastAsia="Times New Roman" w:hAnsiTheme="majorBidi" w:cstheme="majorBidi"/>
          <w:szCs w:val="22"/>
        </w:rPr>
        <w:t>The movement of the index for the various commodity group</w:t>
      </w:r>
      <w:r w:rsidR="00715E25">
        <w:rPr>
          <w:rFonts w:asciiTheme="majorBidi" w:eastAsia="Times New Roman" w:hAnsiTheme="majorBidi" w:cstheme="majorBidi"/>
          <w:szCs w:val="22"/>
        </w:rPr>
        <w:t>s</w:t>
      </w:r>
      <w:r w:rsidRPr="009F6239">
        <w:rPr>
          <w:rFonts w:asciiTheme="majorBidi" w:eastAsia="Times New Roman" w:hAnsiTheme="majorBidi" w:cstheme="majorBidi"/>
          <w:szCs w:val="22"/>
        </w:rPr>
        <w:t xml:space="preserve"> is summarized below:-</w:t>
      </w:r>
    </w:p>
    <w:p w:rsidR="00EF30EE" w:rsidRPr="009F6239" w:rsidRDefault="00EF30EE" w:rsidP="00EF30EE">
      <w:pPr>
        <w:ind w:left="-284" w:right="-284"/>
        <w:jc w:val="both"/>
        <w:rPr>
          <w:rFonts w:asciiTheme="majorBidi" w:hAnsiTheme="majorBidi" w:cstheme="majorBidi"/>
          <w:b/>
          <w:u w:val="single"/>
        </w:rPr>
      </w:pPr>
      <w:r w:rsidRPr="009F6239">
        <w:rPr>
          <w:rFonts w:asciiTheme="majorBidi" w:hAnsiTheme="majorBidi" w:cstheme="majorBidi"/>
          <w:b/>
          <w:u w:val="single"/>
        </w:rPr>
        <w:t>PRIMARY ARTICLES (Weight 22.62%)</w:t>
      </w:r>
    </w:p>
    <w:p w:rsidR="00EF30EE" w:rsidRPr="00D16316" w:rsidRDefault="00EF30EE" w:rsidP="0023439D">
      <w:pPr>
        <w:ind w:left="-284" w:right="-284"/>
        <w:jc w:val="both"/>
        <w:rPr>
          <w:rFonts w:asciiTheme="majorBidi" w:hAnsiTheme="majorBidi" w:cstheme="majorBidi"/>
        </w:rPr>
      </w:pPr>
      <w:r w:rsidRPr="009F6239">
        <w:rPr>
          <w:rFonts w:asciiTheme="majorBidi" w:hAnsiTheme="majorBidi" w:cstheme="majorBidi"/>
        </w:rPr>
        <w:t>The ind</w:t>
      </w:r>
      <w:r w:rsidR="0023439D">
        <w:rPr>
          <w:rFonts w:asciiTheme="majorBidi" w:hAnsiTheme="majorBidi" w:cstheme="majorBidi"/>
        </w:rPr>
        <w:t xml:space="preserve">ex for this major group increased by (2.28%) to 139.3 (provisional) in June, 2020 from 136.2 (provisional) for the month of May, 2020. Prices of </w:t>
      </w:r>
      <w:r w:rsidRPr="009F6239">
        <w:rPr>
          <w:rFonts w:asciiTheme="majorBidi" w:hAnsiTheme="majorBidi" w:cstheme="majorBidi"/>
        </w:rPr>
        <w:t>Crude Pe</w:t>
      </w:r>
      <w:r w:rsidR="0023439D">
        <w:rPr>
          <w:rFonts w:asciiTheme="majorBidi" w:hAnsiTheme="majorBidi" w:cstheme="majorBidi"/>
        </w:rPr>
        <w:t xml:space="preserve">troleum &amp; Natural Gas (16.30%), </w:t>
      </w:r>
      <w:r w:rsidR="0023439D" w:rsidRPr="009F6239">
        <w:rPr>
          <w:rFonts w:asciiTheme="majorBidi" w:hAnsiTheme="majorBidi" w:cstheme="majorBidi"/>
        </w:rPr>
        <w:t>Food</w:t>
      </w:r>
      <w:r w:rsidR="0023439D">
        <w:rPr>
          <w:rFonts w:asciiTheme="majorBidi" w:hAnsiTheme="majorBidi" w:cstheme="majorBidi"/>
        </w:rPr>
        <w:t xml:space="preserve"> Articles (1.97%) and Non Food Articles (1.71</w:t>
      </w:r>
      <w:r w:rsidRPr="009F6239">
        <w:rPr>
          <w:rFonts w:asciiTheme="majorBidi" w:hAnsiTheme="majorBidi" w:cstheme="majorBidi"/>
        </w:rPr>
        <w:t xml:space="preserve">%) </w:t>
      </w:r>
      <w:r w:rsidR="0023439D">
        <w:rPr>
          <w:rFonts w:asciiTheme="majorBidi" w:hAnsiTheme="majorBidi" w:cstheme="majorBidi"/>
        </w:rPr>
        <w:t xml:space="preserve">increased as compared to May, </w:t>
      </w:r>
      <w:r w:rsidRPr="009F6239">
        <w:rPr>
          <w:rFonts w:asciiTheme="majorBidi" w:hAnsiTheme="majorBidi" w:cstheme="majorBidi"/>
        </w:rPr>
        <w:t xml:space="preserve">2020. </w:t>
      </w:r>
      <w:r w:rsidR="0068346A">
        <w:rPr>
          <w:rFonts w:asciiTheme="majorBidi" w:hAnsiTheme="majorBidi" w:cstheme="majorBidi"/>
        </w:rPr>
        <w:t>Prices</w:t>
      </w:r>
      <w:r w:rsidR="0068346A" w:rsidRPr="0068346A">
        <w:rPr>
          <w:rFonts w:asciiTheme="majorBidi" w:hAnsiTheme="majorBidi" w:cstheme="majorBidi"/>
        </w:rPr>
        <w:t xml:space="preserve"> of Minerals (-1.72 %) declined as compared to May 2020</w:t>
      </w:r>
    </w:p>
    <w:p w:rsidR="00EF30EE" w:rsidRPr="009F6239" w:rsidRDefault="00EF30EE" w:rsidP="00EF30EE">
      <w:pPr>
        <w:ind w:left="-284" w:right="-284"/>
        <w:jc w:val="both"/>
        <w:rPr>
          <w:rFonts w:asciiTheme="majorBidi" w:hAnsiTheme="majorBidi" w:cstheme="majorBidi"/>
        </w:rPr>
      </w:pPr>
      <w:r w:rsidRPr="009F6239">
        <w:rPr>
          <w:rFonts w:asciiTheme="majorBidi" w:hAnsiTheme="majorBidi" w:cstheme="majorBidi"/>
          <w:b/>
          <w:u w:val="single"/>
        </w:rPr>
        <w:t>FUEL &amp; POWER (Weight 13.15%)</w:t>
      </w:r>
    </w:p>
    <w:p w:rsidR="00EF30EE" w:rsidRDefault="00EF30EE" w:rsidP="00EF30EE">
      <w:pPr>
        <w:ind w:left="-284" w:right="-284"/>
        <w:jc w:val="both"/>
        <w:rPr>
          <w:rFonts w:asciiTheme="majorBidi" w:hAnsiTheme="majorBidi" w:cstheme="majorBidi"/>
        </w:rPr>
      </w:pPr>
      <w:r w:rsidRPr="009F6239">
        <w:rPr>
          <w:rFonts w:asciiTheme="majorBidi" w:hAnsiTheme="majorBidi" w:cstheme="majorBidi"/>
        </w:rPr>
        <w:t>The ind</w:t>
      </w:r>
      <w:r w:rsidR="00AF1515">
        <w:rPr>
          <w:rFonts w:asciiTheme="majorBidi" w:hAnsiTheme="majorBidi" w:cstheme="majorBidi"/>
        </w:rPr>
        <w:t>ex for this major group increased by (5.50%) to 88.3</w:t>
      </w:r>
      <w:r w:rsidRPr="009F6239">
        <w:rPr>
          <w:rFonts w:asciiTheme="majorBidi" w:hAnsiTheme="majorBidi" w:cstheme="majorBidi"/>
        </w:rPr>
        <w:t xml:space="preserve"> (provisional</w:t>
      </w:r>
      <w:r w:rsidR="00AF1515">
        <w:rPr>
          <w:rFonts w:asciiTheme="majorBidi" w:hAnsiTheme="majorBidi" w:cstheme="majorBidi"/>
        </w:rPr>
        <w:t>) in June 2020 from 83.7 (provisional) for the month of May</w:t>
      </w:r>
      <w:r w:rsidRPr="009F6239">
        <w:rPr>
          <w:rFonts w:asciiTheme="majorBidi" w:hAnsiTheme="majorBidi" w:cstheme="majorBidi"/>
        </w:rPr>
        <w:t>, 2020. Pric</w:t>
      </w:r>
      <w:r w:rsidR="0068346A">
        <w:rPr>
          <w:rFonts w:asciiTheme="majorBidi" w:hAnsiTheme="majorBidi" w:cstheme="majorBidi"/>
        </w:rPr>
        <w:t>es of M</w:t>
      </w:r>
      <w:r w:rsidR="00AF1515">
        <w:rPr>
          <w:rFonts w:asciiTheme="majorBidi" w:hAnsiTheme="majorBidi" w:cstheme="majorBidi"/>
        </w:rPr>
        <w:t>ineral oils group (12.54%) increased</w:t>
      </w:r>
      <w:r w:rsidR="007C7665">
        <w:rPr>
          <w:rFonts w:asciiTheme="majorBidi" w:hAnsiTheme="majorBidi" w:cstheme="majorBidi"/>
        </w:rPr>
        <w:t xml:space="preserve"> compared to month of May</w:t>
      </w:r>
      <w:r w:rsidRPr="009F6239">
        <w:rPr>
          <w:rFonts w:asciiTheme="majorBidi" w:hAnsiTheme="majorBidi" w:cstheme="majorBidi"/>
        </w:rPr>
        <w:t>, 2020. Prices of Coal and Electricity remain unchanged.</w:t>
      </w:r>
    </w:p>
    <w:p w:rsidR="00D4193E" w:rsidRPr="009F6239" w:rsidRDefault="00D4193E" w:rsidP="00EF30EE">
      <w:pPr>
        <w:ind w:left="-284" w:right="-284"/>
        <w:jc w:val="both"/>
        <w:rPr>
          <w:rFonts w:asciiTheme="majorBidi" w:hAnsiTheme="majorBidi" w:cstheme="majorBidi"/>
        </w:rPr>
      </w:pPr>
    </w:p>
    <w:p w:rsidR="00EF30EE" w:rsidRPr="009F6239" w:rsidRDefault="00EF30EE" w:rsidP="00EF30EE">
      <w:pPr>
        <w:ind w:left="-284" w:right="-284"/>
        <w:jc w:val="both"/>
        <w:rPr>
          <w:rFonts w:asciiTheme="majorBidi" w:hAnsiTheme="majorBidi" w:cstheme="majorBidi"/>
          <w:b/>
          <w:u w:val="single"/>
        </w:rPr>
      </w:pPr>
      <w:r w:rsidRPr="009F6239">
        <w:rPr>
          <w:rFonts w:asciiTheme="majorBidi" w:hAnsiTheme="majorBidi" w:cstheme="majorBidi"/>
          <w:b/>
          <w:u w:val="single"/>
        </w:rPr>
        <w:lastRenderedPageBreak/>
        <w:t>MANUFACTURED PRODUCTS (Weight 64.23%)</w:t>
      </w:r>
    </w:p>
    <w:p w:rsidR="00EF30EE" w:rsidRDefault="00EF30EE" w:rsidP="007C7665">
      <w:pPr>
        <w:ind w:left="-284" w:right="-284"/>
        <w:jc w:val="both"/>
        <w:rPr>
          <w:rFonts w:asciiTheme="majorBidi" w:hAnsiTheme="majorBidi" w:cstheme="majorBidi"/>
        </w:rPr>
      </w:pPr>
      <w:r w:rsidRPr="009F6239">
        <w:rPr>
          <w:rFonts w:asciiTheme="majorBidi" w:hAnsiTheme="majorBidi" w:cstheme="majorBidi"/>
        </w:rPr>
        <w:t xml:space="preserve">The index for this major </w:t>
      </w:r>
      <w:r w:rsidR="00AF1515">
        <w:rPr>
          <w:rFonts w:asciiTheme="majorBidi" w:hAnsiTheme="majorBidi" w:cstheme="majorBidi"/>
        </w:rPr>
        <w:t>group increased by (0.42%) to 118.6 (provisional) in June 2020 from 118.1 (provisional) for the month of May</w:t>
      </w:r>
      <w:r w:rsidRPr="009F6239">
        <w:rPr>
          <w:rFonts w:asciiTheme="majorBidi" w:hAnsiTheme="majorBidi" w:cstheme="majorBidi"/>
        </w:rPr>
        <w:t xml:space="preserve">, 2020. </w:t>
      </w:r>
      <w:r w:rsidRPr="009F6239">
        <w:rPr>
          <w:rFonts w:asciiTheme="majorBidi" w:hAnsiTheme="majorBidi" w:cstheme="majorBidi"/>
          <w:sz w:val="24"/>
          <w:szCs w:val="24"/>
        </w:rPr>
        <w:t>Out of the 22 NIC two-digit grou</w:t>
      </w:r>
      <w:r w:rsidR="00715E25">
        <w:rPr>
          <w:rFonts w:asciiTheme="majorBidi" w:hAnsiTheme="majorBidi" w:cstheme="majorBidi"/>
          <w:sz w:val="24"/>
          <w:szCs w:val="24"/>
        </w:rPr>
        <w:t>ps of</w:t>
      </w:r>
      <w:r w:rsidR="00AF1515">
        <w:rPr>
          <w:rFonts w:asciiTheme="majorBidi" w:hAnsiTheme="majorBidi" w:cstheme="majorBidi"/>
          <w:sz w:val="24"/>
          <w:szCs w:val="24"/>
        </w:rPr>
        <w:t xml:space="preserve"> Manufactured products, 1</w:t>
      </w:r>
      <w:r w:rsidR="00965F14">
        <w:rPr>
          <w:rFonts w:asciiTheme="majorBidi" w:hAnsiTheme="majorBidi" w:cstheme="majorBidi"/>
          <w:sz w:val="24"/>
          <w:szCs w:val="24"/>
        </w:rPr>
        <w:t>3</w:t>
      </w:r>
      <w:r w:rsidRPr="009F6239">
        <w:rPr>
          <w:rFonts w:asciiTheme="majorBidi" w:hAnsiTheme="majorBidi" w:cstheme="majorBidi"/>
          <w:sz w:val="24"/>
          <w:szCs w:val="24"/>
        </w:rPr>
        <w:t xml:space="preserve"> groups that have witnessed </w:t>
      </w:r>
      <w:r w:rsidRPr="009F6239">
        <w:rPr>
          <w:rFonts w:asciiTheme="majorBidi" w:hAnsiTheme="majorBidi" w:cstheme="majorBidi"/>
          <w:b/>
          <w:bCs/>
          <w:sz w:val="24"/>
          <w:szCs w:val="24"/>
        </w:rPr>
        <w:t>increase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7D7FBC">
        <w:rPr>
          <w:rFonts w:asciiTheme="majorBidi" w:hAnsiTheme="majorBidi" w:cstheme="majorBidi"/>
          <w:bCs/>
          <w:sz w:val="24"/>
          <w:szCs w:val="24"/>
        </w:rPr>
        <w:t>in price</w:t>
      </w:r>
      <w:r>
        <w:rPr>
          <w:rFonts w:asciiTheme="majorBidi" w:hAnsiTheme="majorBidi" w:cstheme="majorBidi"/>
          <w:bCs/>
          <w:sz w:val="24"/>
          <w:szCs w:val="24"/>
        </w:rPr>
        <w:t>s</w:t>
      </w:r>
      <w:r w:rsidRPr="009F6239">
        <w:rPr>
          <w:rFonts w:asciiTheme="majorBidi" w:hAnsiTheme="majorBidi" w:cstheme="majorBidi"/>
          <w:sz w:val="24"/>
          <w:szCs w:val="24"/>
        </w:rPr>
        <w:t xml:space="preserve"> are </w:t>
      </w:r>
      <w:r w:rsidR="00965F14">
        <w:rPr>
          <w:rFonts w:asciiTheme="majorBidi" w:hAnsiTheme="majorBidi" w:cstheme="majorBidi"/>
        </w:rPr>
        <w:t>manufacture of food products;</w:t>
      </w:r>
      <w:r>
        <w:rPr>
          <w:rFonts w:asciiTheme="majorBidi" w:hAnsiTheme="majorBidi" w:cstheme="majorBidi"/>
        </w:rPr>
        <w:t xml:space="preserve"> </w:t>
      </w:r>
      <w:r w:rsidR="00965F14" w:rsidRPr="009F6239">
        <w:rPr>
          <w:rFonts w:asciiTheme="majorBidi" w:hAnsiTheme="majorBidi" w:cstheme="majorBidi"/>
        </w:rPr>
        <w:t>printing and</w:t>
      </w:r>
      <w:r w:rsidR="00965F14">
        <w:rPr>
          <w:rFonts w:asciiTheme="majorBidi" w:hAnsiTheme="majorBidi" w:cstheme="majorBidi"/>
        </w:rPr>
        <w:t xml:space="preserve"> reproduction of recorded media; </w:t>
      </w:r>
      <w:r>
        <w:rPr>
          <w:rFonts w:asciiTheme="majorBidi" w:hAnsiTheme="majorBidi" w:cstheme="majorBidi"/>
        </w:rPr>
        <w:t xml:space="preserve">wearing apparel; </w:t>
      </w:r>
      <w:r w:rsidR="00965F14" w:rsidRPr="009F6239">
        <w:rPr>
          <w:rFonts w:asciiTheme="majorBidi" w:hAnsiTheme="majorBidi" w:cstheme="majorBidi"/>
        </w:rPr>
        <w:t>c</w:t>
      </w:r>
      <w:r w:rsidR="00965F14">
        <w:rPr>
          <w:rFonts w:asciiTheme="majorBidi" w:hAnsiTheme="majorBidi" w:cstheme="majorBidi"/>
        </w:rPr>
        <w:t xml:space="preserve">hemicals and chemical products; </w:t>
      </w:r>
      <w:r w:rsidR="00965F14" w:rsidRPr="009F6239">
        <w:rPr>
          <w:rFonts w:asciiTheme="majorBidi" w:hAnsiTheme="majorBidi" w:cstheme="majorBidi"/>
        </w:rPr>
        <w:t>pharmaceuticals, medicinal c</w:t>
      </w:r>
      <w:r w:rsidR="00965F14">
        <w:rPr>
          <w:rFonts w:asciiTheme="majorBidi" w:hAnsiTheme="majorBidi" w:cstheme="majorBidi"/>
        </w:rPr>
        <w:t xml:space="preserve">hemical and botanical products; </w:t>
      </w:r>
      <w:r w:rsidR="00965F14" w:rsidRPr="009F6239">
        <w:rPr>
          <w:rFonts w:asciiTheme="majorBidi" w:hAnsiTheme="majorBidi" w:cstheme="majorBidi"/>
        </w:rPr>
        <w:t>rubber a</w:t>
      </w:r>
      <w:r w:rsidR="00965F14">
        <w:rPr>
          <w:rFonts w:asciiTheme="majorBidi" w:hAnsiTheme="majorBidi" w:cstheme="majorBidi"/>
        </w:rPr>
        <w:t xml:space="preserve">nd plastics products; </w:t>
      </w:r>
      <w:r w:rsidR="00965F14" w:rsidRPr="009F6239">
        <w:rPr>
          <w:rFonts w:asciiTheme="majorBidi" w:hAnsiTheme="majorBidi" w:cstheme="majorBidi"/>
        </w:rPr>
        <w:t>other non-metallic mineral pro</w:t>
      </w:r>
      <w:r w:rsidR="00965F14">
        <w:rPr>
          <w:rFonts w:asciiTheme="majorBidi" w:hAnsiTheme="majorBidi" w:cstheme="majorBidi"/>
        </w:rPr>
        <w:t xml:space="preserve">ducts; basic metals; </w:t>
      </w:r>
      <w:r w:rsidR="00965F14" w:rsidRPr="009F6239">
        <w:rPr>
          <w:rFonts w:asciiTheme="majorBidi" w:hAnsiTheme="majorBidi" w:cstheme="majorBidi"/>
        </w:rPr>
        <w:t>fabricated metal products</w:t>
      </w:r>
      <w:r w:rsidR="007C7665">
        <w:rPr>
          <w:rFonts w:asciiTheme="majorBidi" w:hAnsiTheme="majorBidi" w:cstheme="majorBidi"/>
        </w:rPr>
        <w:t>, except machinery and equipment</w:t>
      </w:r>
      <w:r w:rsidR="00965F14">
        <w:rPr>
          <w:rFonts w:asciiTheme="majorBidi" w:hAnsiTheme="majorBidi" w:cstheme="majorBidi"/>
        </w:rPr>
        <w:t xml:space="preserve">; electrical equipment; </w:t>
      </w:r>
      <w:r w:rsidR="00965F14" w:rsidRPr="009F6239">
        <w:rPr>
          <w:rFonts w:asciiTheme="majorBidi" w:hAnsiTheme="majorBidi" w:cstheme="majorBidi"/>
        </w:rPr>
        <w:t>motor vehicles, trailers and semi-trailers</w:t>
      </w:r>
      <w:r w:rsidR="00965F14">
        <w:rPr>
          <w:rFonts w:asciiTheme="majorBidi" w:hAnsiTheme="majorBidi" w:cstheme="majorBidi"/>
        </w:rPr>
        <w:t>; other transport equipment; other manufacturing</w:t>
      </w:r>
      <w:r w:rsidR="001F6F00">
        <w:rPr>
          <w:rFonts w:asciiTheme="majorBidi" w:hAnsiTheme="majorBidi" w:cstheme="majorBidi"/>
        </w:rPr>
        <w:t xml:space="preserve"> </w:t>
      </w:r>
      <w:r w:rsidR="00F67A7B">
        <w:rPr>
          <w:rFonts w:asciiTheme="majorBidi" w:hAnsiTheme="majorBidi" w:cstheme="majorBidi"/>
        </w:rPr>
        <w:t xml:space="preserve">in June </w:t>
      </w:r>
      <w:r w:rsidR="001F6F00">
        <w:rPr>
          <w:rFonts w:asciiTheme="majorBidi" w:hAnsiTheme="majorBidi" w:cstheme="majorBidi"/>
        </w:rPr>
        <w:t xml:space="preserve">as </w:t>
      </w:r>
      <w:r w:rsidR="001F6F00" w:rsidRPr="009F6239">
        <w:rPr>
          <w:rFonts w:asciiTheme="majorBidi" w:hAnsiTheme="majorBidi" w:cstheme="majorBidi"/>
        </w:rPr>
        <w:t xml:space="preserve">compared to </w:t>
      </w:r>
      <w:r w:rsidR="001F6F00" w:rsidRPr="00F67A7B">
        <w:rPr>
          <w:rFonts w:asciiTheme="majorBidi" w:hAnsiTheme="majorBidi" w:cstheme="majorBidi"/>
          <w:bCs/>
        </w:rPr>
        <w:t>May, 2020</w:t>
      </w:r>
      <w:r w:rsidR="001F6F00">
        <w:rPr>
          <w:rFonts w:asciiTheme="majorBidi" w:hAnsiTheme="majorBidi" w:cstheme="majorBidi"/>
          <w:b/>
          <w:bCs/>
        </w:rPr>
        <w:t xml:space="preserve">. </w:t>
      </w:r>
      <w:r>
        <w:rPr>
          <w:rFonts w:asciiTheme="majorBidi" w:hAnsiTheme="majorBidi" w:cstheme="majorBidi"/>
        </w:rPr>
        <w:t>W</w:t>
      </w:r>
      <w:r w:rsidRPr="009F6239">
        <w:rPr>
          <w:rFonts w:asciiTheme="majorBidi" w:hAnsiTheme="majorBidi" w:cstheme="majorBidi"/>
        </w:rPr>
        <w:t xml:space="preserve">hereas the groups that witnessed </w:t>
      </w:r>
      <w:r w:rsidRPr="009F6239">
        <w:rPr>
          <w:rFonts w:asciiTheme="majorBidi" w:hAnsiTheme="majorBidi" w:cstheme="majorBidi"/>
          <w:b/>
          <w:bCs/>
        </w:rPr>
        <w:t>decrease</w:t>
      </w:r>
      <w:r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in prices </w:t>
      </w:r>
      <w:r w:rsidRPr="009F6239">
        <w:rPr>
          <w:rFonts w:asciiTheme="majorBidi" w:hAnsiTheme="majorBidi" w:cstheme="majorBidi"/>
        </w:rPr>
        <w:t>wer</w:t>
      </w:r>
      <w:r w:rsidR="001E7D46">
        <w:rPr>
          <w:rFonts w:asciiTheme="majorBidi" w:hAnsiTheme="majorBidi" w:cstheme="majorBidi"/>
        </w:rPr>
        <w:t>e manufacture of beverages; tobacco products</w:t>
      </w:r>
      <w:r>
        <w:rPr>
          <w:rFonts w:asciiTheme="majorBidi" w:hAnsiTheme="majorBidi" w:cstheme="majorBidi"/>
        </w:rPr>
        <w:t xml:space="preserve">; </w:t>
      </w:r>
      <w:r w:rsidR="001E7D46">
        <w:rPr>
          <w:rFonts w:asciiTheme="majorBidi" w:hAnsiTheme="majorBidi" w:cstheme="majorBidi"/>
        </w:rPr>
        <w:t>textiles</w:t>
      </w:r>
      <w:r>
        <w:rPr>
          <w:rFonts w:asciiTheme="majorBidi" w:hAnsiTheme="majorBidi" w:cstheme="majorBidi"/>
        </w:rPr>
        <w:t>;</w:t>
      </w:r>
      <w:r w:rsidR="001E7D46">
        <w:rPr>
          <w:rFonts w:asciiTheme="majorBidi" w:hAnsiTheme="majorBidi" w:cstheme="majorBidi"/>
        </w:rPr>
        <w:t xml:space="preserve"> leather and related products; wood and of products of wood and cork; paper and paper products; machinery and equipment and furniture</w:t>
      </w:r>
      <w:r w:rsidRPr="009F6239">
        <w:rPr>
          <w:rFonts w:asciiTheme="majorBidi" w:hAnsiTheme="majorBidi" w:cstheme="majorBidi"/>
        </w:rPr>
        <w:t xml:space="preserve"> </w:t>
      </w:r>
      <w:r w:rsidR="00F67A7B">
        <w:rPr>
          <w:rFonts w:asciiTheme="majorBidi" w:hAnsiTheme="majorBidi" w:cstheme="majorBidi"/>
        </w:rPr>
        <w:t xml:space="preserve">in June as </w:t>
      </w:r>
      <w:r w:rsidR="00F67A7B" w:rsidRPr="009F6239">
        <w:rPr>
          <w:rFonts w:asciiTheme="majorBidi" w:hAnsiTheme="majorBidi" w:cstheme="majorBidi"/>
        </w:rPr>
        <w:t xml:space="preserve">compared to </w:t>
      </w:r>
      <w:r w:rsidR="00F67A7B" w:rsidRPr="00F67A7B">
        <w:rPr>
          <w:rFonts w:asciiTheme="majorBidi" w:hAnsiTheme="majorBidi" w:cstheme="majorBidi"/>
          <w:bCs/>
        </w:rPr>
        <w:t>May, 2020</w:t>
      </w:r>
      <w:r>
        <w:rPr>
          <w:rFonts w:asciiTheme="majorBidi" w:hAnsiTheme="majorBidi" w:cstheme="majorBidi"/>
        </w:rPr>
        <w:t>.</w:t>
      </w:r>
      <w:r w:rsidR="007C7665">
        <w:rPr>
          <w:rFonts w:asciiTheme="majorBidi" w:hAnsiTheme="majorBidi" w:cstheme="majorBidi"/>
        </w:rPr>
        <w:t xml:space="preserve"> While the M</w:t>
      </w:r>
      <w:r w:rsidR="007C7665" w:rsidRPr="007C7665">
        <w:rPr>
          <w:rFonts w:asciiTheme="majorBidi" w:hAnsiTheme="majorBidi" w:cstheme="majorBidi"/>
        </w:rPr>
        <w:t>anufacture of computer, electronic and optical products</w:t>
      </w:r>
      <w:r w:rsidR="007C7665">
        <w:rPr>
          <w:rFonts w:asciiTheme="majorBidi" w:hAnsiTheme="majorBidi" w:cstheme="majorBidi"/>
        </w:rPr>
        <w:t xml:space="preserve"> remained unchanged </w:t>
      </w:r>
      <w:r w:rsidR="00F71CD3">
        <w:rPr>
          <w:rFonts w:asciiTheme="majorBidi" w:hAnsiTheme="majorBidi" w:cstheme="majorBidi"/>
        </w:rPr>
        <w:t xml:space="preserve">in June </w:t>
      </w:r>
      <w:r w:rsidR="007C7665" w:rsidRPr="009F6239">
        <w:rPr>
          <w:rFonts w:asciiTheme="majorBidi" w:hAnsiTheme="majorBidi" w:cstheme="majorBidi"/>
        </w:rPr>
        <w:t xml:space="preserve">compared to </w:t>
      </w:r>
      <w:r w:rsidR="007C7665" w:rsidRPr="00F71CD3">
        <w:rPr>
          <w:rFonts w:asciiTheme="majorBidi" w:hAnsiTheme="majorBidi" w:cstheme="majorBidi"/>
          <w:bCs/>
        </w:rPr>
        <w:t>May, 2020</w:t>
      </w:r>
      <w:r w:rsidR="007C7665">
        <w:rPr>
          <w:rFonts w:asciiTheme="majorBidi" w:hAnsiTheme="majorBidi" w:cstheme="majorBidi"/>
          <w:b/>
          <w:bCs/>
        </w:rPr>
        <w:t>.</w:t>
      </w:r>
    </w:p>
    <w:p w:rsidR="00EF30EE" w:rsidRPr="00965CA6" w:rsidRDefault="001E7D46" w:rsidP="001F6F00">
      <w:pPr>
        <w:ind w:left="-284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The </w:t>
      </w:r>
      <w:r w:rsidR="001F6F00">
        <w:rPr>
          <w:rFonts w:asciiTheme="majorBidi" w:hAnsiTheme="majorBidi" w:cstheme="majorBidi"/>
        </w:rPr>
        <w:t xml:space="preserve">figures of </w:t>
      </w:r>
      <w:r>
        <w:rPr>
          <w:rFonts w:asciiTheme="majorBidi" w:hAnsiTheme="majorBidi" w:cstheme="majorBidi"/>
        </w:rPr>
        <w:t>WPI for June</w:t>
      </w:r>
      <w:r w:rsidR="00EF30EE" w:rsidRPr="005E4918">
        <w:rPr>
          <w:rFonts w:asciiTheme="majorBidi" w:hAnsiTheme="majorBidi" w:cstheme="majorBidi"/>
        </w:rPr>
        <w:t>, 2020 have been compiled at a response rate</w:t>
      </w:r>
      <w:r w:rsidR="00640427">
        <w:rPr>
          <w:rFonts w:asciiTheme="majorBidi" w:hAnsiTheme="majorBidi" w:cstheme="majorBidi"/>
        </w:rPr>
        <w:t xml:space="preserve"> of around 7</w:t>
      </w:r>
      <w:r w:rsidR="001F6F00">
        <w:rPr>
          <w:rFonts w:asciiTheme="majorBidi" w:hAnsiTheme="majorBidi" w:cstheme="majorBidi"/>
        </w:rPr>
        <w:t>0</w:t>
      </w:r>
      <w:r w:rsidR="00EF30EE" w:rsidRPr="005E4918">
        <w:rPr>
          <w:rFonts w:asciiTheme="majorBidi" w:hAnsiTheme="majorBidi" w:cstheme="majorBidi"/>
        </w:rPr>
        <w:t xml:space="preserve"> per</w:t>
      </w:r>
      <w:r w:rsidR="00EF30EE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cent</w:t>
      </w:r>
      <w:r w:rsidR="001F6F00">
        <w:rPr>
          <w:rFonts w:asciiTheme="majorBidi" w:hAnsiTheme="majorBidi" w:cstheme="majorBidi"/>
        </w:rPr>
        <w:t xml:space="preserve">. </w:t>
      </w:r>
      <w:r w:rsidR="00EF30EE" w:rsidRPr="005E4918">
        <w:rPr>
          <w:rStyle w:val="fontstyle01"/>
          <w:rFonts w:asciiTheme="majorBidi" w:hAnsiTheme="majorBidi" w:cstheme="majorBidi"/>
        </w:rPr>
        <w:t>These provisional figures of WPI will undergo</w:t>
      </w:r>
      <w:r w:rsidR="00EF30EE" w:rsidRPr="005E4918">
        <w:rPr>
          <w:rFonts w:asciiTheme="majorBidi" w:hAnsiTheme="majorBidi" w:cstheme="majorBidi"/>
          <w:color w:val="000000"/>
        </w:rPr>
        <w:t xml:space="preserve"> </w:t>
      </w:r>
      <w:r w:rsidR="00EF30EE" w:rsidRPr="005E4918">
        <w:rPr>
          <w:rStyle w:val="fontstyle01"/>
          <w:rFonts w:asciiTheme="majorBidi" w:hAnsiTheme="majorBidi" w:cstheme="majorBidi"/>
        </w:rPr>
        <w:t>revision as per the final revision policy of WPI</w:t>
      </w:r>
      <w:r w:rsidR="00EF30EE">
        <w:rPr>
          <w:rStyle w:val="fontstyle01"/>
          <w:rFonts w:asciiTheme="majorBidi" w:hAnsiTheme="majorBidi" w:cstheme="majorBidi"/>
        </w:rPr>
        <w:t>.</w:t>
      </w:r>
    </w:p>
    <w:p w:rsidR="00EF30EE" w:rsidRPr="009F6239" w:rsidRDefault="00EF30EE" w:rsidP="00EF30EE">
      <w:pPr>
        <w:ind w:left="-284" w:right="-284"/>
        <w:jc w:val="both"/>
        <w:rPr>
          <w:rFonts w:asciiTheme="majorBidi" w:hAnsiTheme="majorBidi" w:cstheme="majorBidi"/>
          <w:b/>
          <w:u w:val="single"/>
        </w:rPr>
      </w:pPr>
      <w:r w:rsidRPr="009F6239">
        <w:rPr>
          <w:rFonts w:asciiTheme="majorBidi" w:hAnsiTheme="majorBidi" w:cstheme="majorBidi"/>
          <w:b/>
          <w:u w:val="single"/>
        </w:rPr>
        <w:t>WPI FOOD INDEX (Weight 24.38%)</w:t>
      </w:r>
    </w:p>
    <w:p w:rsidR="00EF30EE" w:rsidRPr="009F6239" w:rsidRDefault="00EF30EE" w:rsidP="00EF30EE">
      <w:pPr>
        <w:ind w:left="-284" w:right="-284"/>
        <w:jc w:val="both"/>
        <w:rPr>
          <w:rFonts w:asciiTheme="majorBidi" w:hAnsiTheme="majorBidi" w:cstheme="majorBidi"/>
        </w:rPr>
      </w:pPr>
      <w:r w:rsidRPr="009F6239">
        <w:rPr>
          <w:rFonts w:asciiTheme="majorBidi" w:hAnsiTheme="majorBidi" w:cstheme="majorBidi"/>
        </w:rPr>
        <w:t>The Food Index consisting of ‘Food Articles’ from Primary Articles group and ‘Food Product</w:t>
      </w:r>
      <w:r w:rsidR="001F6F00">
        <w:rPr>
          <w:rFonts w:asciiTheme="majorBidi" w:hAnsiTheme="majorBidi" w:cstheme="majorBidi"/>
        </w:rPr>
        <w:t>s</w:t>
      </w:r>
      <w:r w:rsidRPr="009F6239">
        <w:rPr>
          <w:rFonts w:asciiTheme="majorBidi" w:hAnsiTheme="majorBidi" w:cstheme="majorBidi"/>
        </w:rPr>
        <w:t xml:space="preserve">’ from Manufactured Products group have provisionally increased from </w:t>
      </w:r>
      <w:r w:rsidR="001E7D46">
        <w:rPr>
          <w:rFonts w:asciiTheme="majorBidi" w:hAnsiTheme="majorBidi" w:cstheme="majorBidi"/>
          <w:sz w:val="24"/>
          <w:szCs w:val="24"/>
        </w:rPr>
        <w:t>146.1</w:t>
      </w:r>
      <w:r w:rsidRPr="009F6239">
        <w:rPr>
          <w:rFonts w:asciiTheme="majorBidi" w:hAnsiTheme="majorBidi" w:cstheme="majorBidi"/>
          <w:sz w:val="24"/>
          <w:szCs w:val="24"/>
        </w:rPr>
        <w:t xml:space="preserve"> </w:t>
      </w:r>
      <w:r w:rsidR="001E7D46">
        <w:rPr>
          <w:rFonts w:asciiTheme="majorBidi" w:hAnsiTheme="majorBidi" w:cstheme="majorBidi"/>
        </w:rPr>
        <w:t>in May</w:t>
      </w:r>
      <w:r w:rsidRPr="009F6239">
        <w:rPr>
          <w:rFonts w:asciiTheme="majorBidi" w:hAnsiTheme="majorBidi" w:cstheme="majorBidi"/>
        </w:rPr>
        <w:t xml:space="preserve">, 2020 to </w:t>
      </w:r>
      <w:r w:rsidR="001E7D46">
        <w:rPr>
          <w:rFonts w:asciiTheme="majorBidi" w:hAnsiTheme="majorBidi" w:cstheme="majorBidi"/>
          <w:sz w:val="24"/>
          <w:szCs w:val="24"/>
        </w:rPr>
        <w:t>148.6</w:t>
      </w:r>
      <w:r w:rsidRPr="009F6239">
        <w:rPr>
          <w:rFonts w:asciiTheme="majorBidi" w:hAnsiTheme="majorBidi" w:cstheme="majorBidi"/>
          <w:sz w:val="24"/>
          <w:szCs w:val="24"/>
        </w:rPr>
        <w:t xml:space="preserve"> </w:t>
      </w:r>
      <w:r w:rsidR="001E7D46">
        <w:rPr>
          <w:rFonts w:asciiTheme="majorBidi" w:hAnsiTheme="majorBidi" w:cstheme="majorBidi"/>
        </w:rPr>
        <w:t>in June</w:t>
      </w:r>
      <w:r w:rsidRPr="009F6239">
        <w:rPr>
          <w:rFonts w:asciiTheme="majorBidi" w:hAnsiTheme="majorBidi" w:cstheme="majorBidi"/>
        </w:rPr>
        <w:t>, 2020. The annual rate of inflation based on WP</w:t>
      </w:r>
      <w:r w:rsidR="001E7D46">
        <w:rPr>
          <w:rFonts w:asciiTheme="majorBidi" w:hAnsiTheme="majorBidi" w:cstheme="majorBidi"/>
        </w:rPr>
        <w:t>I Food Index increased from 2.31% in May, 2020 to 3.05</w:t>
      </w:r>
      <w:r w:rsidRPr="009F6239">
        <w:rPr>
          <w:rFonts w:asciiTheme="majorBidi" w:hAnsiTheme="majorBidi" w:cstheme="majorBidi"/>
        </w:rPr>
        <w:t>%</w:t>
      </w:r>
      <w:r w:rsidR="001E7D46">
        <w:rPr>
          <w:rFonts w:asciiTheme="majorBidi" w:hAnsiTheme="majorBidi" w:cstheme="majorBidi"/>
        </w:rPr>
        <w:t xml:space="preserve"> in June</w:t>
      </w:r>
      <w:r w:rsidRPr="009F6239">
        <w:rPr>
          <w:rFonts w:asciiTheme="majorBidi" w:hAnsiTheme="majorBidi" w:cstheme="majorBidi"/>
        </w:rPr>
        <w:t>, 2020.</w:t>
      </w:r>
    </w:p>
    <w:p w:rsidR="00EF30EE" w:rsidRPr="009F6239" w:rsidRDefault="00EF30EE" w:rsidP="00EF30EE">
      <w:pPr>
        <w:ind w:left="-284" w:right="-284"/>
        <w:jc w:val="both"/>
        <w:rPr>
          <w:rFonts w:asciiTheme="majorBidi" w:hAnsiTheme="majorBidi" w:cstheme="majorBidi"/>
          <w:b/>
          <w:u w:val="single"/>
        </w:rPr>
      </w:pPr>
      <w:r w:rsidRPr="009F6239">
        <w:rPr>
          <w:rFonts w:asciiTheme="majorBidi" w:hAnsiTheme="majorBidi" w:cstheme="majorBidi"/>
          <w:b/>
          <w:u w:val="single"/>
        </w:rPr>
        <w:t>FI</w:t>
      </w:r>
      <w:r w:rsidR="00530ED9">
        <w:rPr>
          <w:rFonts w:asciiTheme="majorBidi" w:hAnsiTheme="majorBidi" w:cstheme="majorBidi"/>
          <w:b/>
          <w:u w:val="single"/>
        </w:rPr>
        <w:t>NAL INDEX FOR THE MONTH OF APRIL</w:t>
      </w:r>
      <w:r w:rsidRPr="009F6239">
        <w:rPr>
          <w:rFonts w:asciiTheme="majorBidi" w:hAnsiTheme="majorBidi" w:cstheme="majorBidi"/>
          <w:b/>
          <w:u w:val="single"/>
        </w:rPr>
        <w:t>, 2020 (BASE YEAR:2011-12=100)</w:t>
      </w:r>
    </w:p>
    <w:p w:rsidR="00EF30EE" w:rsidRDefault="00362EC8" w:rsidP="00362EC8">
      <w:pPr>
        <w:ind w:left="-284" w:right="-284"/>
        <w:jc w:val="both"/>
        <w:rPr>
          <w:rFonts w:asciiTheme="majorBidi" w:hAnsiTheme="majorBidi" w:cstheme="majorBidi"/>
          <w:bCs/>
        </w:rPr>
      </w:pPr>
      <w:bookmarkStart w:id="0" w:name="_gjdgxs" w:colFirst="0" w:colLast="0"/>
      <w:bookmarkEnd w:id="0"/>
      <w:r>
        <w:rPr>
          <w:rFonts w:asciiTheme="majorBidi" w:hAnsiTheme="majorBidi" w:cstheme="majorBidi"/>
        </w:rPr>
        <w:t>For the month of April</w:t>
      </w:r>
      <w:r w:rsidR="00EF30EE" w:rsidRPr="00FE2AFC">
        <w:rPr>
          <w:rFonts w:asciiTheme="majorBidi" w:hAnsiTheme="majorBidi" w:cstheme="majorBidi"/>
        </w:rPr>
        <w:t>, 2020 the final Wholesale Price Index and inflation rate for 'All Commodities' (B</w:t>
      </w:r>
      <w:r>
        <w:rPr>
          <w:rFonts w:asciiTheme="majorBidi" w:hAnsiTheme="majorBidi" w:cstheme="majorBidi"/>
        </w:rPr>
        <w:t xml:space="preserve">ase: 2011-12=100) stood at 119.2 </w:t>
      </w:r>
      <w:r w:rsidR="00EF30EE" w:rsidRPr="00FE2AFC">
        <w:rPr>
          <w:rFonts w:asciiTheme="majorBidi" w:hAnsiTheme="majorBidi" w:cstheme="majorBidi"/>
        </w:rPr>
        <w:t>and WPI based</w:t>
      </w:r>
      <w:r>
        <w:rPr>
          <w:rFonts w:asciiTheme="majorBidi" w:hAnsiTheme="majorBidi" w:cstheme="majorBidi"/>
        </w:rPr>
        <w:t xml:space="preserve"> rate of inflation stood at </w:t>
      </w:r>
      <w:r w:rsidR="007C7665">
        <w:rPr>
          <w:rFonts w:asciiTheme="majorBidi" w:hAnsiTheme="majorBidi" w:cstheme="majorBidi"/>
        </w:rPr>
        <w:t>(</w:t>
      </w:r>
      <w:r>
        <w:rPr>
          <w:rFonts w:asciiTheme="majorBidi" w:hAnsiTheme="majorBidi" w:cstheme="majorBidi"/>
        </w:rPr>
        <w:t>-1.57%</w:t>
      </w:r>
      <w:r w:rsidR="007C7665">
        <w:rPr>
          <w:rFonts w:asciiTheme="majorBidi" w:hAnsiTheme="majorBidi" w:cstheme="majorBidi"/>
        </w:rPr>
        <w:t>)</w:t>
      </w:r>
      <w:r>
        <w:rPr>
          <w:rFonts w:asciiTheme="majorBidi" w:hAnsiTheme="majorBidi" w:cstheme="majorBidi"/>
        </w:rPr>
        <w:t>.</w:t>
      </w:r>
      <w:r w:rsidR="00EF30EE" w:rsidRPr="0062536A">
        <w:rPr>
          <w:rFonts w:asciiTheme="majorBidi" w:hAnsiTheme="majorBidi" w:cstheme="majorBidi"/>
          <w:bCs/>
        </w:rPr>
        <w:t xml:space="preserve"> </w:t>
      </w:r>
      <w:r>
        <w:rPr>
          <w:rFonts w:asciiTheme="majorBidi" w:hAnsiTheme="majorBidi" w:cstheme="majorBidi"/>
          <w:bCs/>
        </w:rPr>
        <w:t>Indices for the month of April</w:t>
      </w:r>
      <w:r w:rsidR="00EF30EE" w:rsidRPr="00FA01C3">
        <w:rPr>
          <w:rFonts w:asciiTheme="majorBidi" w:hAnsiTheme="majorBidi" w:cstheme="majorBidi"/>
          <w:bCs/>
        </w:rPr>
        <w:t xml:space="preserve"> 2020 are finalized in the light of </w:t>
      </w:r>
      <w:r>
        <w:rPr>
          <w:rFonts w:asciiTheme="majorBidi" w:hAnsiTheme="majorBidi" w:cstheme="majorBidi"/>
          <w:bCs/>
        </w:rPr>
        <w:t>improved response rate fr</w:t>
      </w:r>
      <w:r w:rsidR="00E227B1">
        <w:rPr>
          <w:rFonts w:asciiTheme="majorBidi" w:hAnsiTheme="majorBidi" w:cstheme="majorBidi"/>
          <w:bCs/>
        </w:rPr>
        <w:t>om the selected sources</w:t>
      </w:r>
      <w:r>
        <w:rPr>
          <w:rFonts w:asciiTheme="majorBidi" w:hAnsiTheme="majorBidi" w:cstheme="majorBidi"/>
          <w:bCs/>
        </w:rPr>
        <w:t>.</w:t>
      </w:r>
    </w:p>
    <w:p w:rsidR="00EF30EE" w:rsidRDefault="00EF30EE" w:rsidP="00EF30EE">
      <w:pPr>
        <w:ind w:left="-284" w:right="-284"/>
        <w:jc w:val="both"/>
        <w:rPr>
          <w:rFonts w:asciiTheme="majorBidi" w:hAnsiTheme="majorBidi" w:cstheme="majorBidi"/>
          <w:b/>
        </w:rPr>
      </w:pPr>
      <w:r w:rsidRPr="009F6239">
        <w:rPr>
          <w:rFonts w:asciiTheme="majorBidi" w:hAnsiTheme="majorBidi" w:cstheme="majorBidi"/>
          <w:b/>
          <w:u w:val="single"/>
        </w:rPr>
        <w:t xml:space="preserve">Note: </w:t>
      </w:r>
      <w:r w:rsidRPr="009F6239">
        <w:rPr>
          <w:rFonts w:asciiTheme="majorBidi" w:hAnsiTheme="majorBidi" w:cstheme="majorBidi"/>
          <w:b/>
        </w:rPr>
        <w:t>Price Data are collected from selected institutional sources and industrial establishments spread across the country online through web based portal maintained by the National Informatics Centre (NIC).</w:t>
      </w:r>
      <w:r>
        <w:rPr>
          <w:rFonts w:asciiTheme="majorBidi" w:hAnsiTheme="majorBidi" w:cstheme="majorBidi"/>
          <w:b/>
        </w:rPr>
        <w:t xml:space="preserve"> </w:t>
      </w:r>
    </w:p>
    <w:p w:rsidR="00EF30EE" w:rsidRPr="009F6239" w:rsidRDefault="00EF30EE" w:rsidP="00EF30EE">
      <w:pPr>
        <w:spacing w:after="0" w:line="240" w:lineRule="auto"/>
        <w:ind w:left="-284" w:right="-284"/>
        <w:jc w:val="both"/>
        <w:rPr>
          <w:rFonts w:asciiTheme="majorBidi" w:eastAsia="Courier New" w:hAnsiTheme="majorBidi" w:cstheme="majorBidi"/>
          <w:b/>
          <w:u w:val="single"/>
        </w:rPr>
      </w:pPr>
      <w:r w:rsidRPr="009F6239">
        <w:rPr>
          <w:rFonts w:asciiTheme="majorBidi" w:eastAsia="Courier New" w:hAnsiTheme="majorBidi" w:cstheme="majorBidi"/>
          <w:b/>
          <w:u w:val="single"/>
        </w:rPr>
        <w:t>N</w:t>
      </w:r>
      <w:r w:rsidR="00362EC8">
        <w:rPr>
          <w:rFonts w:asciiTheme="majorBidi" w:eastAsia="Courier New" w:hAnsiTheme="majorBidi" w:cstheme="majorBidi"/>
          <w:b/>
          <w:u w:val="single"/>
        </w:rPr>
        <w:t>ext date of press release: 14/08/2020 for the month of July</w:t>
      </w:r>
      <w:r w:rsidRPr="009F6239">
        <w:rPr>
          <w:rFonts w:asciiTheme="majorBidi" w:eastAsia="Courier New" w:hAnsiTheme="majorBidi" w:cstheme="majorBidi"/>
          <w:b/>
          <w:u w:val="single"/>
        </w:rPr>
        <w:t xml:space="preserve">, 2020 </w:t>
      </w:r>
    </w:p>
    <w:p w:rsidR="00EF30EE" w:rsidRPr="009F6239" w:rsidRDefault="00EF30EE" w:rsidP="00EF30EE">
      <w:pPr>
        <w:spacing w:after="0" w:line="240" w:lineRule="auto"/>
        <w:ind w:left="-284" w:right="-284"/>
        <w:jc w:val="both"/>
        <w:rPr>
          <w:rFonts w:asciiTheme="majorBidi" w:eastAsia="Courier New" w:hAnsiTheme="majorBidi" w:cstheme="majorBidi"/>
          <w:b/>
        </w:rPr>
      </w:pPr>
      <w:r w:rsidRPr="009F6239">
        <w:rPr>
          <w:rFonts w:asciiTheme="majorBidi" w:eastAsia="Courier New" w:hAnsiTheme="majorBidi" w:cstheme="majorBidi"/>
          <w:b/>
        </w:rPr>
        <w:t>Office of Economic Adviser, Ministry of Commerce &amp; Industry, New Delhi,</w:t>
      </w:r>
    </w:p>
    <w:p w:rsidR="00EF30EE" w:rsidRPr="003251C2" w:rsidRDefault="00EF30EE" w:rsidP="00EF30EE">
      <w:pPr>
        <w:ind w:left="-284" w:right="-284"/>
        <w:rPr>
          <w:rFonts w:asciiTheme="majorBidi" w:hAnsiTheme="majorBidi" w:cstheme="majorBidi"/>
          <w:b/>
          <w:i/>
          <w:color w:val="0000FF"/>
          <w:u w:val="single"/>
        </w:rPr>
      </w:pPr>
      <w:r w:rsidRPr="009F6239">
        <w:rPr>
          <w:rFonts w:asciiTheme="majorBidi" w:hAnsiTheme="majorBidi" w:cstheme="majorBidi"/>
          <w:b/>
          <w:i/>
        </w:rPr>
        <w:t xml:space="preserve">This press release, item indices, and inflation numbers are available at our home page </w:t>
      </w:r>
      <w:hyperlink r:id="rId7">
        <w:r w:rsidRPr="009F6239">
          <w:rPr>
            <w:rFonts w:asciiTheme="majorBidi" w:hAnsiTheme="majorBidi" w:cstheme="majorBidi"/>
            <w:b/>
            <w:i/>
            <w:color w:val="0000FF"/>
            <w:u w:val="single"/>
          </w:rPr>
          <w:t>http://eaindustry.nic.in</w:t>
        </w:r>
      </w:hyperlink>
    </w:p>
    <w:p w:rsidR="00EF30EE" w:rsidRDefault="00EF30EE" w:rsidP="00EF30EE">
      <w:pPr>
        <w:pStyle w:val="PlainText"/>
        <w:ind w:left="-284" w:right="-284"/>
        <w:jc w:val="right"/>
        <w:rPr>
          <w:rFonts w:asciiTheme="majorBidi" w:hAnsiTheme="majorBidi" w:cstheme="majorBidi"/>
          <w:b/>
          <w:iCs/>
          <w:sz w:val="22"/>
          <w:szCs w:val="22"/>
        </w:rPr>
      </w:pPr>
    </w:p>
    <w:p w:rsidR="00EF30EE" w:rsidRDefault="00EF30EE" w:rsidP="00EF30EE">
      <w:pPr>
        <w:pStyle w:val="PlainText"/>
        <w:ind w:left="-284" w:right="-284"/>
        <w:jc w:val="right"/>
        <w:rPr>
          <w:rFonts w:asciiTheme="majorBidi" w:hAnsiTheme="majorBidi" w:cstheme="majorBidi"/>
          <w:b/>
          <w:iCs/>
          <w:sz w:val="22"/>
          <w:szCs w:val="22"/>
        </w:rPr>
      </w:pPr>
    </w:p>
    <w:p w:rsidR="00EF30EE" w:rsidRDefault="00EF30EE" w:rsidP="00EF30EE">
      <w:pPr>
        <w:pStyle w:val="PlainText"/>
        <w:ind w:left="-284" w:right="-284"/>
        <w:jc w:val="right"/>
        <w:rPr>
          <w:rFonts w:asciiTheme="majorBidi" w:hAnsiTheme="majorBidi" w:cstheme="majorBidi"/>
          <w:b/>
          <w:iCs/>
          <w:sz w:val="22"/>
          <w:szCs w:val="22"/>
        </w:rPr>
      </w:pPr>
    </w:p>
    <w:p w:rsidR="00EF30EE" w:rsidRDefault="00EF30EE" w:rsidP="00EF30EE">
      <w:pPr>
        <w:pStyle w:val="PlainText"/>
        <w:ind w:left="-284" w:right="-284"/>
        <w:jc w:val="right"/>
        <w:rPr>
          <w:rFonts w:asciiTheme="majorBidi" w:hAnsiTheme="majorBidi" w:cstheme="majorBidi"/>
          <w:b/>
          <w:iCs/>
          <w:sz w:val="22"/>
          <w:szCs w:val="22"/>
        </w:rPr>
      </w:pPr>
    </w:p>
    <w:p w:rsidR="00EF30EE" w:rsidRDefault="00EF30EE" w:rsidP="007C7665">
      <w:pPr>
        <w:pStyle w:val="PlainText"/>
        <w:ind w:right="-284"/>
        <w:rPr>
          <w:rFonts w:asciiTheme="majorBidi" w:hAnsiTheme="majorBidi" w:cstheme="majorBidi"/>
          <w:b/>
          <w:iCs/>
          <w:sz w:val="22"/>
          <w:szCs w:val="22"/>
        </w:rPr>
      </w:pPr>
    </w:p>
    <w:p w:rsidR="00EF30EE" w:rsidRDefault="00EF30EE" w:rsidP="00EF30EE">
      <w:pPr>
        <w:pStyle w:val="PlainText"/>
        <w:ind w:left="-284" w:right="-284"/>
        <w:jc w:val="right"/>
        <w:rPr>
          <w:rFonts w:asciiTheme="majorBidi" w:hAnsiTheme="majorBidi" w:cstheme="majorBidi"/>
          <w:b/>
          <w:iCs/>
          <w:sz w:val="22"/>
          <w:szCs w:val="22"/>
        </w:rPr>
      </w:pPr>
    </w:p>
    <w:p w:rsidR="00640B54" w:rsidRDefault="00640B54" w:rsidP="00EF30EE">
      <w:pPr>
        <w:pStyle w:val="PlainText"/>
        <w:ind w:left="-284" w:right="-284"/>
        <w:jc w:val="right"/>
        <w:rPr>
          <w:rFonts w:asciiTheme="majorBidi" w:hAnsiTheme="majorBidi" w:cstheme="majorBidi"/>
          <w:b/>
          <w:iCs/>
          <w:sz w:val="22"/>
          <w:szCs w:val="22"/>
        </w:rPr>
      </w:pPr>
    </w:p>
    <w:p w:rsidR="00640B54" w:rsidRDefault="00640B54" w:rsidP="00EF30EE">
      <w:pPr>
        <w:pStyle w:val="PlainText"/>
        <w:ind w:left="-284" w:right="-284"/>
        <w:jc w:val="right"/>
        <w:rPr>
          <w:rFonts w:asciiTheme="majorBidi" w:hAnsiTheme="majorBidi" w:cstheme="majorBidi"/>
          <w:b/>
          <w:iCs/>
          <w:sz w:val="22"/>
          <w:szCs w:val="22"/>
        </w:rPr>
      </w:pPr>
    </w:p>
    <w:p w:rsidR="00640B54" w:rsidRDefault="00640B54" w:rsidP="00EF30EE">
      <w:pPr>
        <w:pStyle w:val="PlainText"/>
        <w:ind w:left="-284" w:right="-284"/>
        <w:jc w:val="right"/>
        <w:rPr>
          <w:rFonts w:asciiTheme="majorBidi" w:hAnsiTheme="majorBidi" w:cstheme="majorBidi"/>
          <w:b/>
          <w:iCs/>
          <w:sz w:val="22"/>
          <w:szCs w:val="22"/>
        </w:rPr>
      </w:pPr>
    </w:p>
    <w:p w:rsidR="00640B54" w:rsidRDefault="00640B54" w:rsidP="00EF30EE">
      <w:pPr>
        <w:pStyle w:val="PlainText"/>
        <w:ind w:left="-284" w:right="-284"/>
        <w:jc w:val="right"/>
        <w:rPr>
          <w:rFonts w:asciiTheme="majorBidi" w:hAnsiTheme="majorBidi" w:cstheme="majorBidi"/>
          <w:b/>
          <w:iCs/>
          <w:sz w:val="22"/>
          <w:szCs w:val="22"/>
        </w:rPr>
      </w:pPr>
    </w:p>
    <w:p w:rsidR="0068346A" w:rsidRDefault="0068346A" w:rsidP="00EF30EE">
      <w:pPr>
        <w:pStyle w:val="PlainText"/>
        <w:ind w:left="-284" w:right="-284"/>
        <w:jc w:val="right"/>
        <w:rPr>
          <w:rFonts w:asciiTheme="majorBidi" w:hAnsiTheme="majorBidi" w:cstheme="majorBidi"/>
          <w:b/>
          <w:iCs/>
          <w:sz w:val="22"/>
          <w:szCs w:val="22"/>
        </w:rPr>
      </w:pPr>
    </w:p>
    <w:p w:rsidR="00640B54" w:rsidRDefault="00640B54" w:rsidP="00EF30EE">
      <w:pPr>
        <w:pStyle w:val="PlainText"/>
        <w:ind w:left="-284" w:right="-284"/>
        <w:jc w:val="right"/>
        <w:rPr>
          <w:rFonts w:asciiTheme="majorBidi" w:hAnsiTheme="majorBidi" w:cstheme="majorBidi"/>
          <w:b/>
          <w:iCs/>
          <w:sz w:val="22"/>
          <w:szCs w:val="22"/>
        </w:rPr>
      </w:pPr>
    </w:p>
    <w:p w:rsidR="00640B54" w:rsidRDefault="00640B54" w:rsidP="00EF30EE">
      <w:pPr>
        <w:pStyle w:val="PlainText"/>
        <w:ind w:left="-284" w:right="-284"/>
        <w:jc w:val="right"/>
        <w:rPr>
          <w:rFonts w:asciiTheme="majorBidi" w:hAnsiTheme="majorBidi" w:cstheme="majorBidi"/>
          <w:b/>
          <w:iCs/>
          <w:sz w:val="22"/>
          <w:szCs w:val="22"/>
        </w:rPr>
      </w:pPr>
    </w:p>
    <w:p w:rsidR="008837FF" w:rsidRDefault="00640B54" w:rsidP="000E49AA">
      <w:pPr>
        <w:pStyle w:val="PlainText"/>
        <w:tabs>
          <w:tab w:val="left" w:pos="9270"/>
        </w:tabs>
        <w:ind w:left="-284" w:right="90"/>
        <w:jc w:val="center"/>
        <w:rPr>
          <w:rFonts w:asciiTheme="majorBidi" w:hAnsiTheme="majorBidi" w:cstheme="majorBidi"/>
          <w:b/>
          <w:iCs/>
          <w:sz w:val="22"/>
          <w:szCs w:val="22"/>
        </w:rPr>
      </w:pPr>
      <w:r>
        <w:rPr>
          <w:rFonts w:asciiTheme="majorBidi" w:hAnsiTheme="majorBidi" w:cstheme="majorBidi"/>
          <w:b/>
          <w:iCs/>
          <w:sz w:val="22"/>
          <w:szCs w:val="22"/>
        </w:rPr>
        <w:t xml:space="preserve">                </w:t>
      </w:r>
    </w:p>
    <w:p w:rsidR="008837FF" w:rsidRDefault="008837FF" w:rsidP="000E49AA">
      <w:pPr>
        <w:pStyle w:val="PlainText"/>
        <w:tabs>
          <w:tab w:val="left" w:pos="9270"/>
        </w:tabs>
        <w:ind w:left="-284" w:right="90"/>
        <w:jc w:val="center"/>
        <w:rPr>
          <w:rFonts w:asciiTheme="majorBidi" w:hAnsiTheme="majorBidi" w:cstheme="majorBidi"/>
          <w:b/>
          <w:iCs/>
          <w:sz w:val="22"/>
          <w:szCs w:val="22"/>
        </w:rPr>
      </w:pPr>
    </w:p>
    <w:p w:rsidR="000E49AA" w:rsidRDefault="000E49AA" w:rsidP="000E49AA">
      <w:pPr>
        <w:pStyle w:val="PlainText"/>
        <w:tabs>
          <w:tab w:val="left" w:pos="9270"/>
        </w:tabs>
        <w:ind w:left="-284" w:right="90"/>
        <w:jc w:val="center"/>
        <w:rPr>
          <w:rFonts w:asciiTheme="majorBidi" w:hAnsiTheme="majorBidi" w:cstheme="majorBidi"/>
          <w:b/>
          <w:iCs/>
          <w:sz w:val="22"/>
          <w:szCs w:val="22"/>
        </w:rPr>
      </w:pPr>
      <w:bookmarkStart w:id="1" w:name="_GoBack"/>
      <w:bookmarkEnd w:id="1"/>
      <w:r w:rsidRPr="009F6239">
        <w:rPr>
          <w:rFonts w:asciiTheme="majorBidi" w:hAnsiTheme="majorBidi" w:cstheme="majorBidi"/>
          <w:b/>
          <w:i/>
          <w:sz w:val="22"/>
          <w:szCs w:val="22"/>
        </w:rPr>
        <w:lastRenderedPageBreak/>
        <w:t xml:space="preserve">All India Wholesale Price Indices and Rates of Inflation </w:t>
      </w:r>
      <w:r>
        <w:rPr>
          <w:rFonts w:asciiTheme="majorBidi" w:hAnsiTheme="majorBidi" w:cstheme="majorBidi"/>
          <w:b/>
          <w:i/>
          <w:sz w:val="22"/>
          <w:szCs w:val="22"/>
        </w:rPr>
        <w:t>(Base Year: 2011-12=100) for June</w:t>
      </w:r>
      <w:r w:rsidRPr="009F6239">
        <w:rPr>
          <w:rFonts w:asciiTheme="majorBidi" w:hAnsiTheme="majorBidi" w:cstheme="majorBidi"/>
          <w:b/>
          <w:i/>
          <w:sz w:val="22"/>
          <w:szCs w:val="22"/>
        </w:rPr>
        <w:t>,</w:t>
      </w:r>
      <w:r>
        <w:rPr>
          <w:rFonts w:asciiTheme="majorBidi" w:hAnsiTheme="majorBidi" w:cstheme="majorBidi"/>
          <w:b/>
          <w:i/>
          <w:sz w:val="22"/>
          <w:szCs w:val="22"/>
        </w:rPr>
        <w:t xml:space="preserve"> </w:t>
      </w:r>
      <w:r w:rsidRPr="009F6239">
        <w:rPr>
          <w:rFonts w:asciiTheme="majorBidi" w:hAnsiTheme="majorBidi" w:cstheme="majorBidi"/>
          <w:b/>
          <w:i/>
          <w:sz w:val="22"/>
          <w:szCs w:val="22"/>
        </w:rPr>
        <w:t>2020</w:t>
      </w:r>
      <w:r w:rsidR="00640B54">
        <w:rPr>
          <w:rFonts w:asciiTheme="majorBidi" w:hAnsiTheme="majorBidi" w:cstheme="majorBidi"/>
          <w:b/>
          <w:iCs/>
          <w:sz w:val="22"/>
          <w:szCs w:val="22"/>
        </w:rPr>
        <w:t xml:space="preserve">              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iCs/>
          <w:sz w:val="22"/>
          <w:szCs w:val="22"/>
        </w:rPr>
        <w:t xml:space="preserve">            </w:t>
      </w:r>
    </w:p>
    <w:p w:rsidR="00EF30EE" w:rsidRPr="000E49AA" w:rsidRDefault="000E49AA" w:rsidP="000E49AA">
      <w:pPr>
        <w:pStyle w:val="PlainText"/>
        <w:tabs>
          <w:tab w:val="left" w:pos="9270"/>
        </w:tabs>
        <w:ind w:left="-284" w:right="90"/>
        <w:jc w:val="right"/>
        <w:rPr>
          <w:rFonts w:asciiTheme="majorBidi" w:hAnsiTheme="majorBidi" w:cstheme="majorBidi"/>
          <w:b/>
          <w:iCs/>
          <w:sz w:val="22"/>
          <w:szCs w:val="22"/>
        </w:rPr>
      </w:pPr>
      <w:r>
        <w:rPr>
          <w:rFonts w:asciiTheme="majorBidi" w:hAnsiTheme="majorBidi" w:cstheme="majorBidi"/>
          <w:b/>
          <w:iCs/>
          <w:sz w:val="22"/>
          <w:szCs w:val="22"/>
        </w:rPr>
        <w:t xml:space="preserve"> </w:t>
      </w:r>
      <w:r w:rsidR="00EF30EE" w:rsidRPr="009F6239">
        <w:rPr>
          <w:rFonts w:asciiTheme="majorBidi" w:hAnsiTheme="majorBidi" w:cstheme="majorBidi"/>
          <w:b/>
          <w:iCs/>
          <w:sz w:val="22"/>
          <w:szCs w:val="22"/>
        </w:rPr>
        <w:t>Annexure-I</w:t>
      </w:r>
      <w:r>
        <w:rPr>
          <w:rFonts w:asciiTheme="majorBidi" w:hAnsiTheme="majorBidi" w:cstheme="majorBidi"/>
          <w:b/>
          <w:iCs/>
          <w:sz w:val="22"/>
          <w:szCs w:val="22"/>
        </w:rPr>
        <w:t xml:space="preserve">  </w:t>
      </w:r>
    </w:p>
    <w:p w:rsidR="00362EC8" w:rsidRDefault="00640B54" w:rsidP="007C7665">
      <w:pPr>
        <w:tabs>
          <w:tab w:val="left" w:pos="0"/>
        </w:tabs>
        <w:ind w:hanging="900"/>
        <w:jc w:val="center"/>
        <w:rPr>
          <w:rFonts w:asciiTheme="majorBidi" w:hAnsiTheme="majorBidi" w:cstheme="majorBidi"/>
          <w:b/>
          <w:iCs/>
          <w:szCs w:val="22"/>
        </w:rPr>
      </w:pPr>
      <w:r w:rsidRPr="00640B54">
        <w:rPr>
          <w:noProof/>
          <w:lang w:bidi="ar-SA"/>
        </w:rPr>
        <w:drawing>
          <wp:inline distT="0" distB="0" distL="0" distR="0">
            <wp:extent cx="6766560" cy="74180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258" cy="743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665" w:rsidRPr="00B334D6" w:rsidRDefault="007C7665" w:rsidP="007C7665">
      <w:pPr>
        <w:spacing w:after="0"/>
        <w:rPr>
          <w:rFonts w:asciiTheme="majorBidi" w:hAnsiTheme="majorBidi" w:cstheme="majorBidi"/>
          <w:b/>
          <w:bCs/>
          <w:sz w:val="18"/>
          <w:szCs w:val="18"/>
        </w:rPr>
      </w:pPr>
      <w:r w:rsidRPr="00B334D6">
        <w:rPr>
          <w:rFonts w:asciiTheme="majorBidi" w:hAnsiTheme="majorBidi" w:cstheme="majorBidi"/>
          <w:b/>
          <w:bCs/>
          <w:sz w:val="18"/>
          <w:szCs w:val="18"/>
        </w:rPr>
        <w:t xml:space="preserve">Note: </w:t>
      </w:r>
      <w:r>
        <w:rPr>
          <w:rFonts w:asciiTheme="majorBidi" w:hAnsiTheme="majorBidi" w:cstheme="majorBidi"/>
          <w:b/>
          <w:bCs/>
          <w:sz w:val="18"/>
          <w:szCs w:val="18"/>
        </w:rPr>
        <w:t xml:space="preserve">* = </w:t>
      </w:r>
      <w:r w:rsidRPr="009F6239">
        <w:rPr>
          <w:rFonts w:asciiTheme="majorBidi" w:hAnsiTheme="majorBidi" w:cstheme="majorBidi"/>
          <w:b/>
          <w:bCs/>
          <w:sz w:val="18"/>
          <w:szCs w:val="18"/>
        </w:rPr>
        <w:t>Provisional</w:t>
      </w:r>
      <w:r>
        <w:rPr>
          <w:rFonts w:asciiTheme="majorBidi" w:hAnsiTheme="majorBidi" w:cstheme="majorBidi"/>
          <w:b/>
          <w:bCs/>
          <w:sz w:val="18"/>
          <w:szCs w:val="18"/>
        </w:rPr>
        <w:t xml:space="preserve">, Mf/o = </w:t>
      </w:r>
      <w:r w:rsidRPr="00B334D6">
        <w:rPr>
          <w:rFonts w:asciiTheme="majorBidi" w:hAnsiTheme="majorBidi" w:cstheme="majorBidi"/>
          <w:b/>
          <w:bCs/>
          <w:sz w:val="18"/>
          <w:szCs w:val="18"/>
        </w:rPr>
        <w:t>Manufacture of</w:t>
      </w:r>
    </w:p>
    <w:p w:rsidR="007C7665" w:rsidRDefault="007C7665" w:rsidP="00EF30EE">
      <w:pPr>
        <w:jc w:val="right"/>
        <w:rPr>
          <w:rFonts w:asciiTheme="majorBidi" w:hAnsiTheme="majorBidi" w:cstheme="majorBidi"/>
          <w:b/>
          <w:iCs/>
          <w:szCs w:val="22"/>
        </w:rPr>
      </w:pPr>
    </w:p>
    <w:p w:rsidR="00EF30EE" w:rsidRPr="009F6239" w:rsidRDefault="000E49AA" w:rsidP="000E49AA">
      <w:pPr>
        <w:ind w:right="90"/>
        <w:jc w:val="right"/>
        <w:rPr>
          <w:rFonts w:asciiTheme="majorBidi" w:hAnsiTheme="majorBidi" w:cstheme="majorBidi"/>
          <w:b/>
          <w:iCs/>
          <w:szCs w:val="22"/>
        </w:rPr>
      </w:pPr>
      <w:r>
        <w:rPr>
          <w:rFonts w:asciiTheme="majorBidi" w:hAnsiTheme="majorBidi" w:cstheme="majorBidi"/>
          <w:b/>
          <w:iCs/>
          <w:szCs w:val="22"/>
        </w:rPr>
        <w:lastRenderedPageBreak/>
        <w:t xml:space="preserve">    </w:t>
      </w:r>
      <w:r w:rsidR="00EF30EE" w:rsidRPr="009F6239">
        <w:rPr>
          <w:rFonts w:asciiTheme="majorBidi" w:hAnsiTheme="majorBidi" w:cstheme="majorBidi"/>
          <w:b/>
          <w:iCs/>
          <w:szCs w:val="22"/>
        </w:rPr>
        <w:t>Annexure II</w:t>
      </w:r>
    </w:p>
    <w:p w:rsidR="000E49AA" w:rsidRDefault="00362EC8" w:rsidP="007C7665">
      <w:pPr>
        <w:spacing w:after="0"/>
        <w:ind w:hanging="900"/>
      </w:pPr>
      <w:r w:rsidRPr="00362EC8">
        <w:t xml:space="preserve"> </w:t>
      </w:r>
      <w:r w:rsidR="000E49AA" w:rsidRPr="000E49AA">
        <w:rPr>
          <w:noProof/>
          <w:lang w:bidi="ar-SA"/>
        </w:rPr>
        <w:drawing>
          <wp:inline distT="0" distB="0" distL="0" distR="0">
            <wp:extent cx="6790414" cy="7974866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066" cy="799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0EE" w:rsidRPr="000E49AA" w:rsidRDefault="00EF30EE" w:rsidP="000E49AA">
      <w:pPr>
        <w:spacing w:after="0"/>
        <w:ind w:hanging="900"/>
        <w:rPr>
          <w:rFonts w:asciiTheme="majorBidi" w:hAnsiTheme="majorBidi" w:cstheme="majorBidi"/>
          <w:b/>
          <w:bCs/>
          <w:sz w:val="18"/>
          <w:szCs w:val="18"/>
        </w:rPr>
      </w:pPr>
      <w:r>
        <w:rPr>
          <w:rFonts w:asciiTheme="majorBidi" w:hAnsiTheme="majorBidi" w:cstheme="majorBidi"/>
          <w:b/>
          <w:bCs/>
          <w:sz w:val="18"/>
          <w:szCs w:val="18"/>
        </w:rPr>
        <w:t xml:space="preserve">* = </w:t>
      </w:r>
      <w:r w:rsidRPr="009F6239">
        <w:rPr>
          <w:rFonts w:asciiTheme="majorBidi" w:hAnsiTheme="majorBidi" w:cstheme="majorBidi"/>
          <w:b/>
          <w:bCs/>
          <w:sz w:val="18"/>
          <w:szCs w:val="18"/>
        </w:rPr>
        <w:t>Provisional</w:t>
      </w:r>
      <w:r>
        <w:rPr>
          <w:rFonts w:asciiTheme="majorBidi" w:hAnsiTheme="majorBidi" w:cstheme="majorBidi"/>
          <w:b/>
          <w:bCs/>
          <w:sz w:val="18"/>
          <w:szCs w:val="18"/>
        </w:rPr>
        <w:t xml:space="preserve">,  Mf/o = </w:t>
      </w:r>
      <w:r w:rsidRPr="00B334D6">
        <w:rPr>
          <w:rFonts w:asciiTheme="majorBidi" w:hAnsiTheme="majorBidi" w:cstheme="majorBidi"/>
          <w:b/>
          <w:bCs/>
          <w:sz w:val="18"/>
          <w:szCs w:val="18"/>
        </w:rPr>
        <w:t>Manufacture of</w:t>
      </w:r>
    </w:p>
    <w:p w:rsidR="00EF30EE" w:rsidRPr="00AC70D9" w:rsidRDefault="00EF30EE" w:rsidP="00EF30EE">
      <w:pPr>
        <w:jc w:val="right"/>
        <w:rPr>
          <w:rFonts w:asciiTheme="majorBidi" w:hAnsiTheme="majorBidi" w:cstheme="majorBidi"/>
          <w:b/>
          <w:iCs/>
          <w:szCs w:val="22"/>
        </w:rPr>
      </w:pPr>
      <w:r>
        <w:rPr>
          <w:rFonts w:asciiTheme="majorBidi" w:hAnsiTheme="majorBidi" w:cstheme="majorBidi"/>
          <w:b/>
          <w:iCs/>
          <w:szCs w:val="22"/>
        </w:rPr>
        <w:lastRenderedPageBreak/>
        <w:t>Annexure III</w:t>
      </w:r>
    </w:p>
    <w:p w:rsidR="000E49AA" w:rsidRDefault="000E49AA" w:rsidP="007C7665">
      <w:pPr>
        <w:spacing w:after="0"/>
        <w:ind w:hanging="900"/>
        <w:rPr>
          <w:noProof/>
        </w:rPr>
      </w:pPr>
      <w:r w:rsidRPr="000E49AA">
        <w:rPr>
          <w:noProof/>
          <w:lang w:bidi="ar-SA"/>
        </w:rPr>
        <w:drawing>
          <wp:inline distT="0" distB="0" distL="0" distR="0">
            <wp:extent cx="6846073" cy="753745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101" cy="7579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0EE" w:rsidRDefault="00362EC8" w:rsidP="007C7665">
      <w:pPr>
        <w:spacing w:after="0"/>
        <w:ind w:hanging="900"/>
        <w:rPr>
          <w:rFonts w:asciiTheme="majorBidi" w:hAnsiTheme="majorBidi" w:cstheme="majorBidi"/>
          <w:b/>
          <w:bCs/>
          <w:sz w:val="18"/>
          <w:szCs w:val="18"/>
        </w:rPr>
      </w:pPr>
      <w:r w:rsidRPr="00362EC8">
        <w:t xml:space="preserve"> </w:t>
      </w:r>
      <w:r w:rsidR="00EF30EE">
        <w:rPr>
          <w:rFonts w:asciiTheme="majorBidi" w:hAnsiTheme="majorBidi" w:cstheme="majorBidi"/>
          <w:b/>
          <w:bCs/>
          <w:sz w:val="18"/>
          <w:szCs w:val="18"/>
        </w:rPr>
        <w:t xml:space="preserve">* = </w:t>
      </w:r>
      <w:r w:rsidR="00EF30EE" w:rsidRPr="009F6239">
        <w:rPr>
          <w:rFonts w:asciiTheme="majorBidi" w:hAnsiTheme="majorBidi" w:cstheme="majorBidi"/>
          <w:b/>
          <w:bCs/>
          <w:sz w:val="18"/>
          <w:szCs w:val="18"/>
        </w:rPr>
        <w:t>Provisional</w:t>
      </w:r>
      <w:r w:rsidR="00EF30EE">
        <w:rPr>
          <w:rFonts w:asciiTheme="majorBidi" w:hAnsiTheme="majorBidi" w:cstheme="majorBidi"/>
          <w:b/>
          <w:bCs/>
          <w:sz w:val="18"/>
          <w:szCs w:val="18"/>
        </w:rPr>
        <w:t xml:space="preserve">, Mf/o = </w:t>
      </w:r>
      <w:r w:rsidR="00EF30EE" w:rsidRPr="00B334D6">
        <w:rPr>
          <w:rFonts w:asciiTheme="majorBidi" w:hAnsiTheme="majorBidi" w:cstheme="majorBidi"/>
          <w:b/>
          <w:bCs/>
          <w:sz w:val="18"/>
          <w:szCs w:val="18"/>
        </w:rPr>
        <w:t>Manufacture of</w:t>
      </w:r>
    </w:p>
    <w:p w:rsidR="00EF30EE" w:rsidRPr="009431A2" w:rsidRDefault="00EF30EE" w:rsidP="00EF30EE">
      <w:pPr>
        <w:rPr>
          <w:rFonts w:asciiTheme="majorBidi" w:hAnsiTheme="majorBidi" w:cstheme="majorBidi"/>
          <w:sz w:val="18"/>
          <w:szCs w:val="18"/>
        </w:rPr>
      </w:pPr>
    </w:p>
    <w:p w:rsidR="0010016F" w:rsidRPr="00EF30EE" w:rsidRDefault="00EF30EE" w:rsidP="00EF30EE">
      <w:pPr>
        <w:tabs>
          <w:tab w:val="left" w:pos="3750"/>
        </w:tabs>
        <w:rPr>
          <w:rFonts w:asciiTheme="majorBidi" w:hAnsiTheme="majorBidi" w:cstheme="majorBidi"/>
          <w:b/>
          <w:bCs/>
          <w:sz w:val="18"/>
          <w:szCs w:val="18"/>
        </w:rPr>
      </w:pPr>
      <w:r>
        <w:rPr>
          <w:rFonts w:asciiTheme="majorBidi" w:hAnsiTheme="majorBidi" w:cstheme="majorBidi"/>
          <w:sz w:val="18"/>
          <w:szCs w:val="18"/>
        </w:rPr>
        <w:tab/>
      </w:r>
      <w:r>
        <w:rPr>
          <w:rFonts w:asciiTheme="majorBidi" w:hAnsiTheme="majorBidi" w:cstheme="majorBidi"/>
          <w:b/>
          <w:bCs/>
          <w:sz w:val="18"/>
          <w:szCs w:val="18"/>
        </w:rPr>
        <w:t>*********************</w:t>
      </w:r>
    </w:p>
    <w:sectPr w:rsidR="0010016F" w:rsidRPr="00EF30EE" w:rsidSect="000E49AA">
      <w:headerReference w:type="default" r:id="rId11"/>
      <w:footerReference w:type="default" r:id="rId12"/>
      <w:pgSz w:w="12240" w:h="15840"/>
      <w:pgMar w:top="270" w:right="900" w:bottom="346" w:left="1440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830" w:rsidRDefault="00770830" w:rsidP="0052423F">
      <w:pPr>
        <w:spacing w:after="0" w:line="240" w:lineRule="auto"/>
      </w:pPr>
      <w:r>
        <w:separator/>
      </w:r>
    </w:p>
  </w:endnote>
  <w:endnote w:type="continuationSeparator" w:id="0">
    <w:p w:rsidR="00770830" w:rsidRDefault="00770830" w:rsidP="0052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6">
    <w:altName w:val="Times New Roman"/>
    <w:panose1 w:val="00000000000000000000"/>
    <w:charset w:val="00"/>
    <w:family w:val="roman"/>
    <w:notTrueType/>
    <w:pitch w:val="default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143225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F67A7B" w:rsidRDefault="00F67A7B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837FF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837FF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2423F" w:rsidRDefault="005242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830" w:rsidRDefault="00770830" w:rsidP="0052423F">
      <w:pPr>
        <w:spacing w:after="0" w:line="240" w:lineRule="auto"/>
      </w:pPr>
      <w:r>
        <w:separator/>
      </w:r>
    </w:p>
  </w:footnote>
  <w:footnote w:type="continuationSeparator" w:id="0">
    <w:p w:rsidR="00770830" w:rsidRDefault="00770830" w:rsidP="0052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23F" w:rsidRPr="00BC30D1" w:rsidRDefault="0052423F" w:rsidP="0052423F">
    <w:pPr>
      <w:pStyle w:val="Header"/>
      <w:jc w:val="center"/>
      <w:rPr>
        <w:rFonts w:ascii="Times New Roman" w:hAnsi="Times New Roman" w:cs="Times New Roman"/>
        <w:b/>
        <w:bCs/>
        <w:i/>
        <w:iCs/>
        <w:sz w:val="20"/>
      </w:rPr>
    </w:pPr>
    <w:r w:rsidRPr="00BC30D1">
      <w:rPr>
        <w:rFonts w:ascii="Times New Roman" w:hAnsi="Times New Roman" w:cs="Times New Roman"/>
        <w:b/>
        <w:bCs/>
        <w:i/>
        <w:iCs/>
        <w:sz w:val="20"/>
      </w:rPr>
      <w:t>EMBARGO ADVISORY</w:t>
    </w:r>
  </w:p>
  <w:p w:rsidR="0052423F" w:rsidRPr="00285465" w:rsidRDefault="0052423F" w:rsidP="0052423F">
    <w:pPr>
      <w:pStyle w:val="Header"/>
      <w:jc w:val="center"/>
      <w:rPr>
        <w:rFonts w:ascii="Gabriola" w:hAnsi="Gabriola" w:cs="Times New Roman"/>
        <w:b/>
        <w:bCs/>
        <w:i/>
        <w:iCs/>
        <w:sz w:val="20"/>
      </w:rPr>
    </w:pPr>
    <w:r w:rsidRPr="00285465">
      <w:rPr>
        <w:rFonts w:ascii="Gabriola" w:hAnsi="Gabriola" w:cs="Times New Roman"/>
        <w:b/>
        <w:bCs/>
        <w:i/>
        <w:iCs/>
        <w:sz w:val="20"/>
      </w:rPr>
      <w:t>This press release is embargoed against publication, telecast or circulation in any med</w:t>
    </w:r>
    <w:r>
      <w:rPr>
        <w:rFonts w:ascii="Gabriola" w:hAnsi="Gabriola" w:cs="Times New Roman"/>
        <w:b/>
        <w:bCs/>
        <w:i/>
        <w:iCs/>
        <w:sz w:val="20"/>
      </w:rPr>
      <w:t>ia till 12.00 noon today i.e. 14</w:t>
    </w:r>
    <w:r w:rsidRPr="00285465">
      <w:rPr>
        <w:rFonts w:ascii="Gabriola" w:hAnsi="Gabriola" w:cs="Times New Roman"/>
        <w:b/>
        <w:bCs/>
        <w:i/>
        <w:iCs/>
        <w:sz w:val="20"/>
        <w:vertAlign w:val="superscript"/>
      </w:rPr>
      <w:t>th</w:t>
    </w:r>
    <w:r>
      <w:rPr>
        <w:rFonts w:ascii="Gabriola" w:hAnsi="Gabriola" w:cs="Times New Roman"/>
        <w:b/>
        <w:bCs/>
        <w:i/>
        <w:iCs/>
        <w:sz w:val="20"/>
      </w:rPr>
      <w:t xml:space="preserve"> July</w:t>
    </w:r>
    <w:r w:rsidRPr="00285465">
      <w:rPr>
        <w:rFonts w:ascii="Gabriola" w:hAnsi="Gabriola" w:cs="Times New Roman"/>
        <w:b/>
        <w:bCs/>
        <w:i/>
        <w:iCs/>
        <w:sz w:val="20"/>
      </w:rPr>
      <w:t>, 2020</w:t>
    </w:r>
  </w:p>
  <w:p w:rsidR="0052423F" w:rsidRDefault="0052423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B135D"/>
    <w:multiLevelType w:val="hybridMultilevel"/>
    <w:tmpl w:val="C03E90BC"/>
    <w:lvl w:ilvl="0" w:tplc="324ABD0A">
      <w:start w:val="146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F25E0"/>
    <w:multiLevelType w:val="hybridMultilevel"/>
    <w:tmpl w:val="C2887BB2"/>
    <w:lvl w:ilvl="0" w:tplc="915CEC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0EE"/>
    <w:rsid w:val="000A0BC1"/>
    <w:rsid w:val="000E49AA"/>
    <w:rsid w:val="0010016F"/>
    <w:rsid w:val="001E7D46"/>
    <w:rsid w:val="001F6F00"/>
    <w:rsid w:val="0023439D"/>
    <w:rsid w:val="003068A5"/>
    <w:rsid w:val="003218E7"/>
    <w:rsid w:val="00336443"/>
    <w:rsid w:val="00362EC8"/>
    <w:rsid w:val="00441A28"/>
    <w:rsid w:val="00477CBB"/>
    <w:rsid w:val="00495F3F"/>
    <w:rsid w:val="004D71C5"/>
    <w:rsid w:val="0052423F"/>
    <w:rsid w:val="00530ED9"/>
    <w:rsid w:val="00580161"/>
    <w:rsid w:val="00640427"/>
    <w:rsid w:val="00640B54"/>
    <w:rsid w:val="0068346A"/>
    <w:rsid w:val="00715E25"/>
    <w:rsid w:val="007629F3"/>
    <w:rsid w:val="00770830"/>
    <w:rsid w:val="007C7665"/>
    <w:rsid w:val="008837FF"/>
    <w:rsid w:val="00965F14"/>
    <w:rsid w:val="00A54B1B"/>
    <w:rsid w:val="00AF1515"/>
    <w:rsid w:val="00BB78A4"/>
    <w:rsid w:val="00D172CC"/>
    <w:rsid w:val="00D4193E"/>
    <w:rsid w:val="00DD5B05"/>
    <w:rsid w:val="00E227B1"/>
    <w:rsid w:val="00E80BD6"/>
    <w:rsid w:val="00EF30EE"/>
    <w:rsid w:val="00F67A7B"/>
    <w:rsid w:val="00F71CD3"/>
    <w:rsid w:val="00FC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592B96-236B-45CB-8C7C-B7D3B822E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0EE"/>
    <w:rPr>
      <w:rFonts w:ascii="Calibri" w:eastAsia="Calibri" w:hAnsi="Calibri" w:cs="Mangal"/>
      <w:szCs w:val="20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aliases w:val=" Char"/>
    <w:basedOn w:val="Normal"/>
    <w:link w:val="PlainTextChar"/>
    <w:uiPriority w:val="99"/>
    <w:rsid w:val="00EF30EE"/>
    <w:pPr>
      <w:spacing w:after="0" w:line="240" w:lineRule="auto"/>
    </w:pPr>
    <w:rPr>
      <w:rFonts w:ascii="Courier New" w:eastAsia="Times New Roman" w:hAnsi="Courier New" w:cs="Courier New"/>
      <w:sz w:val="20"/>
      <w:lang w:bidi="ar-SA"/>
    </w:rPr>
  </w:style>
  <w:style w:type="character" w:customStyle="1" w:styleId="PlainTextChar">
    <w:name w:val="Plain Text Char"/>
    <w:aliases w:val=" Char Char"/>
    <w:basedOn w:val="DefaultParagraphFont"/>
    <w:link w:val="PlainText"/>
    <w:uiPriority w:val="99"/>
    <w:rsid w:val="00EF30E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rsid w:val="00EF30EE"/>
    <w:rPr>
      <w:color w:val="0000FF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0EE"/>
    <w:rPr>
      <w:rFonts w:ascii="Tahoma" w:eastAsia="Calibri" w:hAnsi="Tahoma" w:cs="Mangal"/>
      <w:sz w:val="16"/>
      <w:szCs w:val="14"/>
      <w:lang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30EE"/>
    <w:pPr>
      <w:spacing w:after="0" w:line="240" w:lineRule="auto"/>
    </w:pPr>
    <w:rPr>
      <w:rFonts w:ascii="Tahoma" w:hAnsi="Tahoma"/>
      <w:sz w:val="16"/>
      <w:szCs w:val="14"/>
    </w:rPr>
  </w:style>
  <w:style w:type="paragraph" w:styleId="Header">
    <w:name w:val="header"/>
    <w:basedOn w:val="Normal"/>
    <w:link w:val="HeaderChar"/>
    <w:uiPriority w:val="99"/>
    <w:unhideWhenUsed/>
    <w:rsid w:val="00EF3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0EE"/>
    <w:rPr>
      <w:rFonts w:ascii="Calibri" w:eastAsia="Calibri" w:hAnsi="Calibri" w:cs="Mangal"/>
      <w:szCs w:val="20"/>
      <w:lang w:bidi="hi-IN"/>
    </w:rPr>
  </w:style>
  <w:style w:type="paragraph" w:styleId="Footer">
    <w:name w:val="footer"/>
    <w:basedOn w:val="Normal"/>
    <w:link w:val="FooterChar"/>
    <w:uiPriority w:val="99"/>
    <w:unhideWhenUsed/>
    <w:rsid w:val="00EF3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0EE"/>
    <w:rPr>
      <w:rFonts w:ascii="Calibri" w:eastAsia="Calibri" w:hAnsi="Calibri" w:cs="Mangal"/>
      <w:szCs w:val="20"/>
      <w:lang w:bidi="hi-IN"/>
    </w:rPr>
  </w:style>
  <w:style w:type="paragraph" w:styleId="ListParagraph">
    <w:name w:val="List Paragraph"/>
    <w:basedOn w:val="Normal"/>
    <w:uiPriority w:val="34"/>
    <w:qFormat/>
    <w:rsid w:val="00EF30EE"/>
    <w:pPr>
      <w:ind w:left="720"/>
      <w:contextualSpacing/>
    </w:pPr>
  </w:style>
  <w:style w:type="character" w:customStyle="1" w:styleId="fontstyle01">
    <w:name w:val="fontstyle01"/>
    <w:basedOn w:val="DefaultParagraphFont"/>
    <w:rsid w:val="00EF30EE"/>
    <w:rPr>
      <w:rFonts w:ascii="CIDFont+F6" w:hAnsi="CIDFont+F6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0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aindustry.nic.in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brijesh patel</cp:lastModifiedBy>
  <cp:revision>25</cp:revision>
  <cp:lastPrinted>2020-07-14T02:59:00Z</cp:lastPrinted>
  <dcterms:created xsi:type="dcterms:W3CDTF">2020-07-11T06:52:00Z</dcterms:created>
  <dcterms:modified xsi:type="dcterms:W3CDTF">2020-07-14T02:59:00Z</dcterms:modified>
</cp:coreProperties>
</file>