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524D2" w:rsidRPr="001524D2" w:rsidRDefault="001524D2" w:rsidP="001524D2">
      <w:pPr>
        <w:spacing w:after="0" w:line="240" w:lineRule="auto"/>
        <w:jc w:val="center"/>
        <w:rPr>
          <w:rFonts w:ascii="Verdana" w:eastAsia="Times New Roman" w:hAnsi="Verdana" w:cs="Times New Roman"/>
          <w:color w:val="000000"/>
          <w:lang w:eastAsia="en-IN"/>
        </w:rPr>
      </w:pPr>
      <w:bookmarkStart w:id="0" w:name="_GoBack"/>
      <w:bookmarkEnd w:id="0"/>
      <w:r w:rsidRPr="001524D2">
        <w:rPr>
          <w:rFonts w:ascii="Times New Roman" w:eastAsia="Times New Roman" w:hAnsi="Times New Roman" w:cs="Times New Roman"/>
          <w:b/>
          <w:bCs/>
          <w:color w:val="000000"/>
          <w:sz w:val="23"/>
          <w:szCs w:val="23"/>
          <w:lang w:eastAsia="en-IN"/>
        </w:rPr>
        <w:t>GOVERNMENT OF INDIA</w:t>
      </w:r>
      <w:r w:rsidRPr="001524D2">
        <w:rPr>
          <w:rFonts w:ascii="Times New Roman" w:eastAsia="Times New Roman" w:hAnsi="Times New Roman" w:cs="Times New Roman"/>
          <w:b/>
          <w:bCs/>
          <w:color w:val="000000"/>
          <w:sz w:val="23"/>
          <w:szCs w:val="23"/>
          <w:lang w:eastAsia="en-IN"/>
        </w:rPr>
        <w:br/>
        <w:t>MINISTRY OF COMMERCE &amp; INDUSTRY</w:t>
      </w:r>
      <w:r w:rsidRPr="001524D2">
        <w:rPr>
          <w:rFonts w:ascii="Times New Roman" w:eastAsia="Times New Roman" w:hAnsi="Times New Roman" w:cs="Times New Roman"/>
          <w:b/>
          <w:bCs/>
          <w:color w:val="000000"/>
          <w:sz w:val="23"/>
          <w:szCs w:val="23"/>
          <w:lang w:eastAsia="en-IN"/>
        </w:rPr>
        <w:br/>
        <w:t>DEPARTMENT FOR PROMOTION OF INDUSTRY AND INTERNAL TRADE</w:t>
      </w:r>
      <w:r w:rsidRPr="001524D2">
        <w:rPr>
          <w:rFonts w:ascii="Times New Roman" w:eastAsia="Times New Roman" w:hAnsi="Times New Roman" w:cs="Times New Roman"/>
          <w:b/>
          <w:bCs/>
          <w:color w:val="000000"/>
          <w:sz w:val="23"/>
          <w:szCs w:val="23"/>
          <w:lang w:eastAsia="en-IN"/>
        </w:rPr>
        <w:br/>
        <w:t>OFFICE OF THE ECONOMIC ADVISER</w:t>
      </w:r>
    </w:p>
    <w:p w:rsidR="001524D2" w:rsidRPr="001524D2" w:rsidRDefault="001524D2" w:rsidP="001524D2">
      <w:pPr>
        <w:spacing w:after="0" w:line="240" w:lineRule="auto"/>
        <w:jc w:val="right"/>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3"/>
          <w:szCs w:val="23"/>
          <w:lang w:eastAsia="en-IN"/>
        </w:rPr>
        <w:t> </w:t>
      </w:r>
    </w:p>
    <w:p w:rsidR="001524D2" w:rsidRDefault="001524D2" w:rsidP="00281239">
      <w:pPr>
        <w:spacing w:after="0" w:line="240" w:lineRule="auto"/>
        <w:jc w:val="right"/>
        <w:rPr>
          <w:rFonts w:ascii="Times New Roman" w:eastAsia="Times New Roman" w:hAnsi="Times New Roman" w:cs="Times New Roman"/>
          <w:b/>
          <w:bCs/>
          <w:color w:val="000000"/>
          <w:sz w:val="23"/>
          <w:szCs w:val="23"/>
          <w:lang w:eastAsia="en-IN"/>
        </w:rPr>
      </w:pPr>
      <w:r w:rsidRPr="001524D2">
        <w:rPr>
          <w:rFonts w:ascii="Times New Roman" w:eastAsia="Times New Roman" w:hAnsi="Times New Roman" w:cs="Times New Roman"/>
          <w:b/>
          <w:bCs/>
          <w:color w:val="000000"/>
          <w:sz w:val="23"/>
          <w:szCs w:val="23"/>
          <w:lang w:eastAsia="en-IN"/>
        </w:rPr>
        <w:t xml:space="preserve">New Delhi, Date: </w:t>
      </w:r>
      <w:r w:rsidR="00281239">
        <w:rPr>
          <w:rFonts w:ascii="Times New Roman" w:eastAsia="Times New Roman" w:hAnsi="Times New Roman" w:cs="Times New Roman"/>
          <w:b/>
          <w:bCs/>
          <w:color w:val="000000"/>
          <w:sz w:val="23"/>
          <w:szCs w:val="23"/>
          <w:lang w:eastAsia="en-IN"/>
        </w:rPr>
        <w:t>February, 14</w:t>
      </w:r>
      <w:r w:rsidR="00C74AD0">
        <w:rPr>
          <w:rFonts w:ascii="Times New Roman" w:eastAsia="Times New Roman" w:hAnsi="Times New Roman" w:cs="Times New Roman"/>
          <w:b/>
          <w:bCs/>
          <w:color w:val="000000"/>
          <w:sz w:val="23"/>
          <w:szCs w:val="23"/>
          <w:lang w:eastAsia="en-IN"/>
        </w:rPr>
        <w:t>th, 2023</w:t>
      </w:r>
    </w:p>
    <w:p w:rsidR="009D324D" w:rsidRPr="001524D2" w:rsidRDefault="009D324D" w:rsidP="00705C82">
      <w:pPr>
        <w:spacing w:after="0" w:line="240" w:lineRule="auto"/>
        <w:jc w:val="right"/>
        <w:rPr>
          <w:rFonts w:ascii="Verdana" w:eastAsia="Times New Roman" w:hAnsi="Verdana" w:cs="Times New Roman"/>
          <w:color w:val="000000"/>
          <w:lang w:eastAsia="en-IN"/>
        </w:rPr>
      </w:pPr>
    </w:p>
    <w:p w:rsidR="001524D2" w:rsidRPr="001524D2" w:rsidRDefault="001524D2" w:rsidP="001524D2">
      <w:pPr>
        <w:spacing w:after="0" w:line="253" w:lineRule="atLeast"/>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3"/>
          <w:szCs w:val="23"/>
          <w:lang w:eastAsia="en-IN"/>
        </w:rPr>
        <w:t>PRESS RELEASE</w:t>
      </w:r>
    </w:p>
    <w:p w:rsidR="001524D2" w:rsidRPr="001524D2" w:rsidRDefault="001524D2" w:rsidP="001524D2">
      <w:pPr>
        <w:spacing w:after="0" w:line="253" w:lineRule="atLeast"/>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16"/>
          <w:szCs w:val="16"/>
          <w:lang w:eastAsia="en-IN"/>
        </w:rPr>
        <w:t> </w:t>
      </w:r>
    </w:p>
    <w:p w:rsidR="001524D2" w:rsidRPr="001524D2" w:rsidRDefault="001524D2" w:rsidP="00281239">
      <w:pPr>
        <w:spacing w:after="0" w:line="253" w:lineRule="atLeast"/>
        <w:ind w:left="-426" w:right="-330"/>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3"/>
          <w:szCs w:val="23"/>
          <w:lang w:eastAsia="en-IN"/>
        </w:rPr>
        <w:t xml:space="preserve">Index Numbers of Wholesale Price in India for the Month of </w:t>
      </w:r>
      <w:r w:rsidR="00281239">
        <w:rPr>
          <w:rFonts w:ascii="Times New Roman" w:eastAsia="Times New Roman" w:hAnsi="Times New Roman" w:cs="Times New Roman"/>
          <w:b/>
          <w:bCs/>
          <w:color w:val="000000"/>
          <w:sz w:val="23"/>
          <w:szCs w:val="23"/>
          <w:lang w:eastAsia="en-IN"/>
        </w:rPr>
        <w:t>January, 2023</w:t>
      </w:r>
      <w:r w:rsidRPr="001524D2">
        <w:rPr>
          <w:rFonts w:ascii="Times New Roman" w:eastAsia="Times New Roman" w:hAnsi="Times New Roman" w:cs="Times New Roman"/>
          <w:b/>
          <w:bCs/>
          <w:color w:val="000000"/>
          <w:sz w:val="23"/>
          <w:szCs w:val="23"/>
          <w:lang w:eastAsia="en-IN"/>
        </w:rPr>
        <w:t xml:space="preserve"> (Base Year: 2011-12)</w:t>
      </w:r>
    </w:p>
    <w:p w:rsidR="001524D2" w:rsidRPr="001524D2" w:rsidRDefault="001524D2" w:rsidP="001524D2">
      <w:pPr>
        <w:spacing w:after="0" w:line="253" w:lineRule="atLeast"/>
        <w:jc w:val="both"/>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3"/>
          <w:szCs w:val="23"/>
          <w:lang w:eastAsia="en-IN"/>
        </w:rPr>
        <w:t> </w:t>
      </w:r>
    </w:p>
    <w:p w:rsidR="001524D2" w:rsidRPr="001524D2" w:rsidRDefault="001524D2" w:rsidP="000C6141">
      <w:pPr>
        <w:spacing w:after="0" w:line="253" w:lineRule="atLeast"/>
        <w:ind w:left="-426" w:right="-330"/>
        <w:jc w:val="both"/>
        <w:rPr>
          <w:rFonts w:ascii="Calibri" w:eastAsia="Times New Roman" w:hAnsi="Calibri" w:cs="Calibri"/>
          <w:color w:val="000000"/>
          <w:lang w:eastAsia="en-IN"/>
        </w:rPr>
      </w:pPr>
      <w:r w:rsidRPr="001524D2">
        <w:rPr>
          <w:rFonts w:ascii="Times New Roman" w:eastAsia="Times New Roman" w:hAnsi="Times New Roman" w:cs="Times New Roman"/>
          <w:color w:val="000000"/>
          <w:sz w:val="23"/>
          <w:szCs w:val="23"/>
          <w:lang w:eastAsia="en-IN"/>
        </w:rPr>
        <w:t xml:space="preserve">The annual rate of inflation based on all India Wholesale Price Index (WPI) number is </w:t>
      </w:r>
      <w:r w:rsidR="00281239">
        <w:rPr>
          <w:rFonts w:ascii="Times New Roman" w:eastAsia="Times New Roman" w:hAnsi="Times New Roman" w:cs="Times New Roman"/>
          <w:color w:val="000000"/>
          <w:sz w:val="23"/>
          <w:szCs w:val="23"/>
          <w:lang w:eastAsia="en-IN"/>
        </w:rPr>
        <w:t>4.73</w:t>
      </w:r>
      <w:r w:rsidR="00705C82" w:rsidRPr="00705C82">
        <w:rPr>
          <w:rFonts w:ascii="Times New Roman" w:eastAsia="Times New Roman" w:hAnsi="Times New Roman" w:cs="Times New Roman"/>
          <w:color w:val="000000"/>
          <w:sz w:val="23"/>
          <w:szCs w:val="23"/>
          <w:lang w:eastAsia="en-IN"/>
        </w:rPr>
        <w:t>%</w:t>
      </w:r>
      <w:r w:rsidRPr="001524D2">
        <w:rPr>
          <w:rFonts w:ascii="Times New Roman" w:eastAsia="Times New Roman" w:hAnsi="Times New Roman" w:cs="Times New Roman"/>
          <w:color w:val="000000"/>
          <w:sz w:val="23"/>
          <w:szCs w:val="23"/>
          <w:lang w:eastAsia="en-IN"/>
        </w:rPr>
        <w:t xml:space="preserve"> (Provisional) for the month of </w:t>
      </w:r>
      <w:r w:rsidR="00281239">
        <w:rPr>
          <w:rFonts w:ascii="Times New Roman" w:eastAsia="Times New Roman" w:hAnsi="Times New Roman" w:cs="Times New Roman"/>
          <w:color w:val="000000"/>
          <w:sz w:val="23"/>
          <w:szCs w:val="23"/>
          <w:lang w:eastAsia="en-IN"/>
        </w:rPr>
        <w:t>January, 2023</w:t>
      </w:r>
      <w:r w:rsidRPr="001524D2">
        <w:rPr>
          <w:rFonts w:ascii="Times New Roman" w:eastAsia="Times New Roman" w:hAnsi="Times New Roman" w:cs="Times New Roman"/>
          <w:color w:val="000000"/>
          <w:sz w:val="23"/>
          <w:szCs w:val="23"/>
          <w:lang w:eastAsia="en-IN"/>
        </w:rPr>
        <w:t xml:space="preserve"> (over </w:t>
      </w:r>
      <w:r w:rsidR="00281239">
        <w:rPr>
          <w:rFonts w:ascii="Times New Roman" w:eastAsia="Times New Roman" w:hAnsi="Times New Roman" w:cs="Times New Roman"/>
          <w:color w:val="000000"/>
          <w:sz w:val="23"/>
          <w:szCs w:val="23"/>
          <w:lang w:eastAsia="en-IN"/>
        </w:rPr>
        <w:t>January, 2022</w:t>
      </w:r>
      <w:r w:rsidRPr="001524D2">
        <w:rPr>
          <w:rFonts w:ascii="Times New Roman" w:eastAsia="Times New Roman" w:hAnsi="Times New Roman" w:cs="Times New Roman"/>
          <w:color w:val="000000"/>
          <w:sz w:val="23"/>
          <w:szCs w:val="23"/>
          <w:lang w:eastAsia="en-IN"/>
        </w:rPr>
        <w:t xml:space="preserve">) against </w:t>
      </w:r>
      <w:r w:rsidR="00281239">
        <w:rPr>
          <w:rFonts w:ascii="Times New Roman" w:eastAsia="Times New Roman" w:hAnsi="Times New Roman" w:cs="Times New Roman"/>
          <w:color w:val="000000"/>
          <w:sz w:val="23"/>
          <w:szCs w:val="23"/>
          <w:lang w:eastAsia="en-IN"/>
        </w:rPr>
        <w:t>4.95</w:t>
      </w:r>
      <w:r w:rsidRPr="001524D2">
        <w:rPr>
          <w:rFonts w:ascii="Times New Roman" w:eastAsia="Times New Roman" w:hAnsi="Times New Roman" w:cs="Times New Roman"/>
          <w:color w:val="000000"/>
          <w:sz w:val="23"/>
          <w:szCs w:val="23"/>
          <w:lang w:eastAsia="en-IN"/>
        </w:rPr>
        <w:t xml:space="preserve">% recorded in </w:t>
      </w:r>
      <w:r w:rsidR="00281239">
        <w:rPr>
          <w:rFonts w:ascii="Times New Roman" w:eastAsia="Times New Roman" w:hAnsi="Times New Roman" w:cs="Times New Roman"/>
          <w:color w:val="000000"/>
          <w:sz w:val="23"/>
          <w:szCs w:val="23"/>
          <w:lang w:eastAsia="en-IN"/>
        </w:rPr>
        <w:t>Dec</w:t>
      </w:r>
      <w:r w:rsidR="00C74AD0">
        <w:rPr>
          <w:rFonts w:ascii="Times New Roman" w:eastAsia="Times New Roman" w:hAnsi="Times New Roman" w:cs="Times New Roman"/>
          <w:color w:val="000000"/>
          <w:sz w:val="23"/>
          <w:szCs w:val="23"/>
          <w:lang w:eastAsia="en-IN"/>
        </w:rPr>
        <w:t>ember</w:t>
      </w:r>
      <w:r w:rsidR="00705C82">
        <w:rPr>
          <w:rFonts w:ascii="Times New Roman" w:eastAsia="Times New Roman" w:hAnsi="Times New Roman" w:cs="Times New Roman"/>
          <w:color w:val="000000"/>
          <w:sz w:val="23"/>
          <w:szCs w:val="23"/>
          <w:lang w:eastAsia="en-IN"/>
        </w:rPr>
        <w:t xml:space="preserve">, </w:t>
      </w:r>
      <w:r w:rsidRPr="001524D2">
        <w:rPr>
          <w:rFonts w:ascii="Times New Roman" w:eastAsia="Times New Roman" w:hAnsi="Times New Roman" w:cs="Times New Roman"/>
          <w:color w:val="000000"/>
          <w:sz w:val="23"/>
          <w:szCs w:val="23"/>
          <w:lang w:eastAsia="en-IN"/>
        </w:rPr>
        <w:t>2022. </w:t>
      </w:r>
      <w:r w:rsidR="00703148">
        <w:rPr>
          <w:rFonts w:ascii="Times New Roman" w:eastAsia="Times New Roman" w:hAnsi="Times New Roman" w:cs="Times New Roman"/>
          <w:color w:val="000000"/>
          <w:sz w:val="23"/>
          <w:szCs w:val="23"/>
          <w:lang w:eastAsia="en-IN"/>
        </w:rPr>
        <w:t xml:space="preserve">Decline in </w:t>
      </w:r>
      <w:r w:rsidR="00710B72">
        <w:rPr>
          <w:rFonts w:ascii="Times New Roman" w:eastAsia="Times New Roman" w:hAnsi="Times New Roman" w:cs="Times New Roman"/>
          <w:color w:val="000000"/>
          <w:sz w:val="23"/>
          <w:szCs w:val="23"/>
          <w:lang w:eastAsia="en-IN"/>
        </w:rPr>
        <w:t xml:space="preserve">the </w:t>
      </w:r>
      <w:r w:rsidR="00AD6CF5">
        <w:rPr>
          <w:rFonts w:ascii="Times New Roman" w:eastAsia="Times New Roman" w:hAnsi="Times New Roman" w:cs="Times New Roman"/>
          <w:color w:val="000000"/>
          <w:sz w:val="23"/>
          <w:szCs w:val="23"/>
          <w:lang w:eastAsia="en-IN"/>
        </w:rPr>
        <w:t>rate of i</w:t>
      </w:r>
      <w:r w:rsidRPr="001524D2">
        <w:rPr>
          <w:rFonts w:ascii="Times New Roman" w:eastAsia="Times New Roman" w:hAnsi="Times New Roman" w:cs="Times New Roman"/>
          <w:color w:val="000000"/>
          <w:sz w:val="23"/>
          <w:szCs w:val="23"/>
          <w:lang w:eastAsia="en-IN"/>
        </w:rPr>
        <w:t xml:space="preserve">nflation in </w:t>
      </w:r>
      <w:r w:rsidR="000C6141">
        <w:rPr>
          <w:rFonts w:ascii="Times New Roman" w:eastAsia="Times New Roman" w:hAnsi="Times New Roman" w:cs="Times New Roman"/>
          <w:color w:val="000000"/>
          <w:sz w:val="23"/>
          <w:szCs w:val="23"/>
          <w:lang w:eastAsia="en-IN"/>
        </w:rPr>
        <w:t>January, 2023</w:t>
      </w:r>
      <w:r w:rsidRPr="001524D2">
        <w:rPr>
          <w:rFonts w:ascii="Times New Roman" w:eastAsia="Times New Roman" w:hAnsi="Times New Roman" w:cs="Times New Roman"/>
          <w:color w:val="000000"/>
          <w:sz w:val="23"/>
          <w:szCs w:val="23"/>
          <w:lang w:eastAsia="en-IN"/>
        </w:rPr>
        <w:t xml:space="preserve"> is primarily contrib</w:t>
      </w:r>
      <w:r w:rsidRPr="005F0325">
        <w:rPr>
          <w:rFonts w:ascii="Times New Roman" w:eastAsia="Times New Roman" w:hAnsi="Times New Roman" w:cs="Times New Roman"/>
          <w:color w:val="000000"/>
          <w:sz w:val="23"/>
          <w:szCs w:val="23"/>
          <w:lang w:eastAsia="en-IN"/>
        </w:rPr>
        <w:t xml:space="preserve">uted by </w:t>
      </w:r>
      <w:r w:rsidR="005F0325" w:rsidRPr="004D24F9">
        <w:rPr>
          <w:rFonts w:ascii="Times New Roman" w:eastAsia="Times New Roman" w:hAnsi="Times New Roman" w:cs="Times New Roman"/>
          <w:color w:val="000000"/>
          <w:sz w:val="23"/>
          <w:szCs w:val="23"/>
          <w:lang w:eastAsia="en-IN"/>
        </w:rPr>
        <w:t>mineral oils</w:t>
      </w:r>
      <w:r w:rsidR="00703148" w:rsidRPr="004D24F9">
        <w:rPr>
          <w:rFonts w:ascii="Times New Roman" w:eastAsia="Times New Roman" w:hAnsi="Times New Roman" w:cs="Times New Roman"/>
          <w:color w:val="000000"/>
          <w:sz w:val="23"/>
          <w:szCs w:val="23"/>
          <w:lang w:eastAsia="en-IN"/>
        </w:rPr>
        <w:t xml:space="preserve">, </w:t>
      </w:r>
      <w:r w:rsidR="004D24F9" w:rsidRPr="004D24F9">
        <w:rPr>
          <w:rFonts w:ascii="Times New Roman" w:eastAsia="Times New Roman" w:hAnsi="Times New Roman" w:cs="Times New Roman"/>
          <w:color w:val="000000"/>
          <w:sz w:val="23"/>
          <w:szCs w:val="23"/>
          <w:lang w:eastAsia="en-IN"/>
        </w:rPr>
        <w:t xml:space="preserve">chemicals &amp; chemical products, textiles, </w:t>
      </w:r>
      <w:r w:rsidR="005F0325" w:rsidRPr="004D24F9">
        <w:rPr>
          <w:rFonts w:ascii="Times New Roman" w:eastAsia="Times New Roman" w:hAnsi="Times New Roman" w:cs="Times New Roman"/>
          <w:color w:val="000000"/>
          <w:sz w:val="23"/>
          <w:szCs w:val="23"/>
          <w:lang w:eastAsia="en-IN"/>
        </w:rPr>
        <w:t xml:space="preserve">crude petroleum </w:t>
      </w:r>
      <w:r w:rsidR="00FE38A1">
        <w:rPr>
          <w:rFonts w:ascii="Times New Roman" w:eastAsia="Times New Roman" w:hAnsi="Times New Roman" w:cs="Times New Roman"/>
          <w:color w:val="000000"/>
          <w:sz w:val="23"/>
          <w:szCs w:val="23"/>
          <w:lang w:eastAsia="en-IN"/>
        </w:rPr>
        <w:t>&amp;</w:t>
      </w:r>
      <w:r w:rsidR="005F0325" w:rsidRPr="004D24F9">
        <w:rPr>
          <w:rFonts w:ascii="Times New Roman" w:eastAsia="Times New Roman" w:hAnsi="Times New Roman" w:cs="Times New Roman"/>
          <w:color w:val="000000"/>
          <w:sz w:val="23"/>
          <w:szCs w:val="23"/>
          <w:lang w:eastAsia="en-IN"/>
        </w:rPr>
        <w:t xml:space="preserve"> natural gas</w:t>
      </w:r>
      <w:r w:rsidR="00703148" w:rsidRPr="004D24F9">
        <w:rPr>
          <w:rFonts w:ascii="Times New Roman" w:eastAsia="Times New Roman" w:hAnsi="Times New Roman" w:cs="Times New Roman"/>
          <w:color w:val="000000"/>
          <w:sz w:val="23"/>
          <w:szCs w:val="23"/>
          <w:lang w:eastAsia="en-IN"/>
        </w:rPr>
        <w:t>,</w:t>
      </w:r>
      <w:r w:rsidR="005F0325" w:rsidRPr="004D24F9">
        <w:rPr>
          <w:rFonts w:ascii="Times New Roman" w:eastAsia="Times New Roman" w:hAnsi="Times New Roman" w:cs="Times New Roman"/>
          <w:color w:val="000000"/>
          <w:sz w:val="23"/>
          <w:szCs w:val="23"/>
          <w:lang w:eastAsia="en-IN"/>
        </w:rPr>
        <w:t xml:space="preserve"> textiles</w:t>
      </w:r>
      <w:r w:rsidR="00FE38A1">
        <w:rPr>
          <w:rFonts w:ascii="Times New Roman" w:eastAsia="Times New Roman" w:hAnsi="Times New Roman" w:cs="Times New Roman"/>
          <w:color w:val="000000"/>
          <w:sz w:val="23"/>
          <w:szCs w:val="23"/>
          <w:lang w:eastAsia="en-IN"/>
        </w:rPr>
        <w:t>,</w:t>
      </w:r>
      <w:r w:rsidR="005F0325" w:rsidRPr="004D24F9">
        <w:rPr>
          <w:rFonts w:ascii="Times New Roman" w:eastAsia="Times New Roman" w:hAnsi="Times New Roman" w:cs="Times New Roman"/>
          <w:color w:val="000000"/>
          <w:sz w:val="23"/>
          <w:szCs w:val="23"/>
          <w:lang w:eastAsia="en-IN"/>
        </w:rPr>
        <w:t xml:space="preserve"> and</w:t>
      </w:r>
      <w:r w:rsidR="004D24F9" w:rsidRPr="004D24F9">
        <w:rPr>
          <w:rFonts w:ascii="Times New Roman" w:eastAsia="Times New Roman" w:hAnsi="Times New Roman" w:cs="Times New Roman"/>
          <w:color w:val="000000"/>
          <w:sz w:val="23"/>
          <w:szCs w:val="23"/>
          <w:lang w:eastAsia="en-IN"/>
        </w:rPr>
        <w:t xml:space="preserve"> food products</w:t>
      </w:r>
      <w:r w:rsidR="005F0325" w:rsidRPr="004D24F9">
        <w:rPr>
          <w:rFonts w:ascii="Times New Roman" w:eastAsia="Times New Roman" w:hAnsi="Times New Roman" w:cs="Times New Roman"/>
          <w:color w:val="000000"/>
          <w:sz w:val="23"/>
          <w:szCs w:val="23"/>
          <w:lang w:eastAsia="en-IN"/>
        </w:rPr>
        <w:t>.</w:t>
      </w:r>
      <w:r w:rsidR="005F0325">
        <w:rPr>
          <w:rFonts w:ascii="Times New Roman" w:eastAsia="Times New Roman" w:hAnsi="Times New Roman" w:cs="Times New Roman"/>
          <w:color w:val="000000"/>
          <w:sz w:val="23"/>
          <w:szCs w:val="23"/>
          <w:lang w:eastAsia="en-IN"/>
        </w:rPr>
        <w:t xml:space="preserve"> </w:t>
      </w:r>
      <w:r w:rsidRPr="00AD6CF5">
        <w:rPr>
          <w:rFonts w:ascii="Times New Roman" w:eastAsia="Times New Roman" w:hAnsi="Times New Roman" w:cs="Times New Roman"/>
          <w:color w:val="000000"/>
          <w:sz w:val="23"/>
          <w:szCs w:val="23"/>
          <w:lang w:eastAsia="en-IN"/>
        </w:rPr>
        <w:t>The index numbers and inflation rate</w:t>
      </w:r>
      <w:r w:rsidRPr="001524D2">
        <w:rPr>
          <w:rFonts w:ascii="Times New Roman" w:eastAsia="Times New Roman" w:hAnsi="Times New Roman" w:cs="Times New Roman"/>
          <w:color w:val="000000"/>
          <w:sz w:val="23"/>
          <w:szCs w:val="23"/>
          <w:lang w:eastAsia="en-IN"/>
        </w:rPr>
        <w:t xml:space="preserve"> of all commodities and WPI components </w:t>
      </w:r>
      <w:r w:rsidR="00FE38A1" w:rsidRPr="001524D2">
        <w:rPr>
          <w:rFonts w:ascii="Times New Roman" w:eastAsia="Times New Roman" w:hAnsi="Times New Roman" w:cs="Times New Roman"/>
          <w:color w:val="000000"/>
          <w:sz w:val="23"/>
          <w:szCs w:val="23"/>
          <w:lang w:eastAsia="en-IN"/>
        </w:rPr>
        <w:t xml:space="preserve">for the last three months </w:t>
      </w:r>
      <w:r w:rsidRPr="001524D2">
        <w:rPr>
          <w:rFonts w:ascii="Times New Roman" w:eastAsia="Times New Roman" w:hAnsi="Times New Roman" w:cs="Times New Roman"/>
          <w:color w:val="000000"/>
          <w:sz w:val="23"/>
          <w:szCs w:val="23"/>
          <w:lang w:eastAsia="en-IN"/>
        </w:rPr>
        <w:t>are given below:</w:t>
      </w:r>
    </w:p>
    <w:p w:rsidR="001524D2" w:rsidRPr="001524D2" w:rsidRDefault="001524D2" w:rsidP="001524D2">
      <w:pPr>
        <w:spacing w:after="0" w:line="253" w:lineRule="atLeast"/>
        <w:jc w:val="both"/>
        <w:rPr>
          <w:rFonts w:ascii="Calibri" w:eastAsia="Times New Roman" w:hAnsi="Calibri" w:cs="Calibri"/>
          <w:color w:val="000000"/>
          <w:lang w:eastAsia="en-IN"/>
        </w:rPr>
      </w:pPr>
      <w:r w:rsidRPr="001524D2">
        <w:rPr>
          <w:rFonts w:ascii="Times New Roman" w:eastAsia="Times New Roman" w:hAnsi="Times New Roman" w:cs="Times New Roman"/>
          <w:color w:val="000000"/>
          <w:sz w:val="6"/>
          <w:szCs w:val="6"/>
          <w:lang w:eastAsia="en-IN"/>
        </w:rPr>
        <w:t> </w:t>
      </w:r>
    </w:p>
    <w:tbl>
      <w:tblPr>
        <w:tblW w:w="9807" w:type="dxa"/>
        <w:jc w:val="center"/>
        <w:tblBorders>
          <w:top w:val="dashed" w:sz="6" w:space="0" w:color="BBBBBB"/>
          <w:left w:val="dashed" w:sz="6" w:space="0" w:color="BBBBBB"/>
          <w:bottom w:val="dashed" w:sz="6" w:space="0" w:color="BBBBBB"/>
          <w:right w:val="dashed" w:sz="6" w:space="0" w:color="BBBBBB"/>
        </w:tblBorders>
        <w:tblCellMar>
          <w:top w:w="15" w:type="dxa"/>
          <w:left w:w="15" w:type="dxa"/>
          <w:bottom w:w="15" w:type="dxa"/>
          <w:right w:w="15" w:type="dxa"/>
        </w:tblCellMar>
        <w:tblLook w:val="04A0" w:firstRow="1" w:lastRow="0" w:firstColumn="1" w:lastColumn="0" w:noHBand="0" w:noVBand="1"/>
      </w:tblPr>
      <w:tblGrid>
        <w:gridCol w:w="2601"/>
        <w:gridCol w:w="993"/>
        <w:gridCol w:w="928"/>
        <w:gridCol w:w="1143"/>
        <w:gridCol w:w="928"/>
        <w:gridCol w:w="1143"/>
        <w:gridCol w:w="928"/>
        <w:gridCol w:w="1143"/>
      </w:tblGrid>
      <w:tr w:rsidR="001524D2" w:rsidRPr="001524D2" w:rsidTr="001524D2">
        <w:trPr>
          <w:trHeight w:val="301"/>
          <w:jc w:val="center"/>
        </w:trPr>
        <w:tc>
          <w:tcPr>
            <w:tcW w:w="9807" w:type="dxa"/>
            <w:gridSpan w:val="8"/>
            <w:tcBorders>
              <w:top w:val="single" w:sz="8" w:space="0" w:color="auto"/>
              <w:left w:val="single" w:sz="8" w:space="0" w:color="auto"/>
              <w:bottom w:val="single" w:sz="8" w:space="0" w:color="auto"/>
              <w:right w:val="single" w:sz="8" w:space="0" w:color="000000"/>
            </w:tcBorders>
            <w:tcMar>
              <w:top w:w="0" w:type="dxa"/>
              <w:left w:w="15" w:type="dxa"/>
              <w:bottom w:w="0" w:type="dxa"/>
              <w:right w:w="15" w:type="dxa"/>
            </w:tcMar>
            <w:vAlign w:val="center"/>
            <w:hideMark/>
          </w:tcPr>
          <w:p w:rsidR="001524D2" w:rsidRPr="001524D2" w:rsidRDefault="001524D2" w:rsidP="001524D2">
            <w:pPr>
              <w:spacing w:after="0" w:line="253" w:lineRule="atLeast"/>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 xml:space="preserve">Index Numbers </w:t>
            </w:r>
            <w:r w:rsidR="00FE38A1">
              <w:rPr>
                <w:rFonts w:ascii="Times New Roman" w:eastAsia="Times New Roman" w:hAnsi="Times New Roman" w:cs="Times New Roman"/>
                <w:b/>
                <w:bCs/>
                <w:color w:val="000000"/>
                <w:sz w:val="20"/>
                <w:szCs w:val="20"/>
                <w:lang w:eastAsia="en-IN"/>
              </w:rPr>
              <w:t>and</w:t>
            </w:r>
            <w:r w:rsidRPr="001524D2">
              <w:rPr>
                <w:rFonts w:ascii="Times New Roman" w:eastAsia="Times New Roman" w:hAnsi="Times New Roman" w:cs="Times New Roman"/>
                <w:b/>
                <w:bCs/>
                <w:color w:val="000000"/>
                <w:sz w:val="20"/>
                <w:szCs w:val="20"/>
                <w:lang w:eastAsia="en-IN"/>
              </w:rPr>
              <w:t xml:space="preserve"> Annual Rate of Inflation (Y-o-Y in %)*</w:t>
            </w:r>
          </w:p>
        </w:tc>
      </w:tr>
      <w:tr w:rsidR="00A654FC" w:rsidRPr="001524D2" w:rsidTr="00705C82">
        <w:trPr>
          <w:trHeight w:val="139"/>
          <w:jc w:val="center"/>
        </w:trPr>
        <w:tc>
          <w:tcPr>
            <w:tcW w:w="2601" w:type="dxa"/>
            <w:vMerge w:val="restart"/>
            <w:tcBorders>
              <w:top w:val="nil"/>
              <w:left w:val="single" w:sz="8" w:space="0" w:color="auto"/>
              <w:bottom w:val="single" w:sz="8" w:space="0" w:color="000000"/>
              <w:right w:val="single" w:sz="8" w:space="0" w:color="auto"/>
            </w:tcBorders>
            <w:tcMar>
              <w:top w:w="0" w:type="dxa"/>
              <w:left w:w="15" w:type="dxa"/>
              <w:bottom w:w="0" w:type="dxa"/>
              <w:right w:w="15" w:type="dxa"/>
            </w:tcMar>
            <w:vAlign w:val="center"/>
            <w:hideMark/>
          </w:tcPr>
          <w:p w:rsidR="00A654FC" w:rsidRPr="001524D2" w:rsidRDefault="00A654FC"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All Commodities/Major Groups</w:t>
            </w:r>
          </w:p>
        </w:tc>
        <w:tc>
          <w:tcPr>
            <w:tcW w:w="993" w:type="dxa"/>
            <w:vMerge w:val="restart"/>
            <w:tcBorders>
              <w:top w:val="nil"/>
              <w:left w:val="nil"/>
              <w:bottom w:val="single" w:sz="8" w:space="0" w:color="000000"/>
              <w:right w:val="single" w:sz="8" w:space="0" w:color="auto"/>
            </w:tcBorders>
            <w:tcMar>
              <w:top w:w="0" w:type="dxa"/>
              <w:left w:w="15" w:type="dxa"/>
              <w:bottom w:w="0" w:type="dxa"/>
              <w:right w:w="15" w:type="dxa"/>
            </w:tcMar>
            <w:vAlign w:val="center"/>
            <w:hideMark/>
          </w:tcPr>
          <w:p w:rsidR="00A654FC" w:rsidRPr="001524D2" w:rsidRDefault="00A654FC"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Weight (%)</w:t>
            </w:r>
          </w:p>
        </w:tc>
        <w:tc>
          <w:tcPr>
            <w:tcW w:w="2071" w:type="dxa"/>
            <w:gridSpan w:val="2"/>
            <w:tcBorders>
              <w:top w:val="nil"/>
              <w:left w:val="nil"/>
              <w:bottom w:val="single" w:sz="8" w:space="0" w:color="auto"/>
              <w:right w:val="single" w:sz="8" w:space="0" w:color="000000"/>
            </w:tcBorders>
            <w:tcMar>
              <w:top w:w="0" w:type="dxa"/>
              <w:left w:w="15" w:type="dxa"/>
              <w:bottom w:w="0" w:type="dxa"/>
              <w:right w:w="15" w:type="dxa"/>
            </w:tcMar>
            <w:hideMark/>
          </w:tcPr>
          <w:p w:rsidR="00A654FC" w:rsidRPr="00705C82" w:rsidRDefault="00281239" w:rsidP="00C74AD0">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Nov</w:t>
            </w:r>
            <w:r w:rsidR="00A654FC">
              <w:rPr>
                <w:rFonts w:ascii="Times New Roman" w:eastAsia="Times New Roman" w:hAnsi="Times New Roman" w:cs="Times New Roman"/>
                <w:b/>
                <w:bCs/>
                <w:color w:val="000000"/>
                <w:sz w:val="20"/>
                <w:szCs w:val="20"/>
                <w:lang w:eastAsia="en-IN"/>
              </w:rPr>
              <w:t>-22 (F</w:t>
            </w:r>
            <w:r w:rsidR="00A654FC" w:rsidRPr="00705C82">
              <w:rPr>
                <w:rFonts w:ascii="Times New Roman" w:eastAsia="Times New Roman" w:hAnsi="Times New Roman" w:cs="Times New Roman"/>
                <w:b/>
                <w:bCs/>
                <w:color w:val="000000"/>
                <w:sz w:val="20"/>
                <w:szCs w:val="20"/>
                <w:lang w:eastAsia="en-IN"/>
              </w:rPr>
              <w:t>)</w:t>
            </w:r>
          </w:p>
        </w:tc>
        <w:tc>
          <w:tcPr>
            <w:tcW w:w="2071" w:type="dxa"/>
            <w:gridSpan w:val="2"/>
            <w:tcBorders>
              <w:top w:val="nil"/>
              <w:left w:val="nil"/>
              <w:bottom w:val="single" w:sz="8" w:space="0" w:color="auto"/>
              <w:right w:val="single" w:sz="8" w:space="0" w:color="000000"/>
            </w:tcBorders>
            <w:tcMar>
              <w:top w:w="0" w:type="dxa"/>
              <w:left w:w="15" w:type="dxa"/>
              <w:bottom w:w="0" w:type="dxa"/>
              <w:right w:w="15" w:type="dxa"/>
            </w:tcMar>
          </w:tcPr>
          <w:p w:rsidR="00A654FC" w:rsidRPr="00705C82" w:rsidRDefault="00281239" w:rsidP="00C74AD0">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Dec</w:t>
            </w:r>
            <w:r w:rsidR="00A654FC">
              <w:rPr>
                <w:rFonts w:ascii="Times New Roman" w:eastAsia="Times New Roman" w:hAnsi="Times New Roman" w:cs="Times New Roman"/>
                <w:b/>
                <w:bCs/>
                <w:color w:val="000000"/>
                <w:sz w:val="20"/>
                <w:szCs w:val="20"/>
                <w:lang w:eastAsia="en-IN"/>
              </w:rPr>
              <w:t>-22 (P)</w:t>
            </w:r>
          </w:p>
        </w:tc>
        <w:tc>
          <w:tcPr>
            <w:tcW w:w="2071" w:type="dxa"/>
            <w:gridSpan w:val="2"/>
            <w:tcBorders>
              <w:top w:val="nil"/>
              <w:left w:val="nil"/>
              <w:bottom w:val="single" w:sz="8" w:space="0" w:color="auto"/>
              <w:right w:val="single" w:sz="8" w:space="0" w:color="000000"/>
            </w:tcBorders>
            <w:tcMar>
              <w:top w:w="0" w:type="dxa"/>
              <w:left w:w="15" w:type="dxa"/>
              <w:bottom w:w="0" w:type="dxa"/>
              <w:right w:w="15" w:type="dxa"/>
            </w:tcMar>
          </w:tcPr>
          <w:p w:rsidR="00A654FC" w:rsidRPr="00705C82" w:rsidRDefault="00281239" w:rsidP="001524D2">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Jan-23</w:t>
            </w:r>
            <w:r w:rsidR="00A654FC">
              <w:rPr>
                <w:rFonts w:ascii="Times New Roman" w:eastAsia="Times New Roman" w:hAnsi="Times New Roman" w:cs="Times New Roman"/>
                <w:b/>
                <w:bCs/>
                <w:color w:val="000000"/>
                <w:sz w:val="20"/>
                <w:szCs w:val="20"/>
                <w:lang w:eastAsia="en-IN"/>
              </w:rPr>
              <w:t xml:space="preserve"> (P)</w:t>
            </w:r>
          </w:p>
        </w:tc>
      </w:tr>
      <w:tr w:rsidR="00A654FC" w:rsidRPr="001524D2" w:rsidTr="001524D2">
        <w:trPr>
          <w:trHeight w:val="256"/>
          <w:jc w:val="center"/>
        </w:trPr>
        <w:tc>
          <w:tcPr>
            <w:tcW w:w="0" w:type="auto"/>
            <w:vMerge/>
            <w:tcBorders>
              <w:top w:val="nil"/>
              <w:left w:val="single" w:sz="8" w:space="0" w:color="auto"/>
              <w:bottom w:val="single" w:sz="8" w:space="0" w:color="000000"/>
              <w:right w:val="single" w:sz="8" w:space="0" w:color="auto"/>
            </w:tcBorders>
            <w:vAlign w:val="center"/>
            <w:hideMark/>
          </w:tcPr>
          <w:p w:rsidR="00A654FC" w:rsidRPr="001524D2" w:rsidRDefault="00A654FC" w:rsidP="001524D2">
            <w:pPr>
              <w:spacing w:after="0" w:line="240" w:lineRule="auto"/>
              <w:rPr>
                <w:rFonts w:ascii="Calibri" w:eastAsia="Times New Roman" w:hAnsi="Calibri" w:cs="Calibri"/>
                <w:color w:val="000000"/>
                <w:lang w:eastAsia="en-IN"/>
              </w:rPr>
            </w:pPr>
          </w:p>
        </w:tc>
        <w:tc>
          <w:tcPr>
            <w:tcW w:w="0" w:type="auto"/>
            <w:vMerge/>
            <w:tcBorders>
              <w:top w:val="nil"/>
              <w:left w:val="nil"/>
              <w:bottom w:val="single" w:sz="8" w:space="0" w:color="000000"/>
              <w:right w:val="single" w:sz="8" w:space="0" w:color="auto"/>
            </w:tcBorders>
            <w:vAlign w:val="center"/>
            <w:hideMark/>
          </w:tcPr>
          <w:p w:rsidR="00A654FC" w:rsidRPr="001524D2" w:rsidRDefault="00A654FC" w:rsidP="001524D2">
            <w:pPr>
              <w:spacing w:after="0" w:line="240" w:lineRule="auto"/>
              <w:rPr>
                <w:rFonts w:ascii="Calibri" w:eastAsia="Times New Roman" w:hAnsi="Calibri" w:cs="Calibri"/>
                <w:color w:val="000000"/>
                <w:lang w:eastAsia="en-IN"/>
              </w:rPr>
            </w:pPr>
          </w:p>
        </w:tc>
        <w:tc>
          <w:tcPr>
            <w:tcW w:w="928" w:type="dxa"/>
            <w:tcBorders>
              <w:top w:val="nil"/>
              <w:left w:val="nil"/>
              <w:bottom w:val="single" w:sz="8" w:space="0" w:color="auto"/>
              <w:right w:val="single" w:sz="8" w:space="0" w:color="auto"/>
            </w:tcBorders>
            <w:tcMar>
              <w:top w:w="0" w:type="dxa"/>
              <w:left w:w="15" w:type="dxa"/>
              <w:bottom w:w="0" w:type="dxa"/>
              <w:right w:w="15" w:type="dxa"/>
            </w:tcMar>
            <w:hideMark/>
          </w:tcPr>
          <w:p w:rsidR="00A654FC" w:rsidRPr="001524D2" w:rsidRDefault="00A654FC"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Index</w:t>
            </w:r>
          </w:p>
        </w:tc>
        <w:tc>
          <w:tcPr>
            <w:tcW w:w="1143" w:type="dxa"/>
            <w:tcBorders>
              <w:top w:val="nil"/>
              <w:left w:val="nil"/>
              <w:bottom w:val="single" w:sz="8" w:space="0" w:color="auto"/>
              <w:right w:val="single" w:sz="8" w:space="0" w:color="auto"/>
            </w:tcBorders>
            <w:tcMar>
              <w:top w:w="0" w:type="dxa"/>
              <w:left w:w="15" w:type="dxa"/>
              <w:bottom w:w="0" w:type="dxa"/>
              <w:right w:w="15" w:type="dxa"/>
            </w:tcMar>
            <w:hideMark/>
          </w:tcPr>
          <w:p w:rsidR="00A654FC" w:rsidRPr="001524D2" w:rsidRDefault="00A654FC"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Inflation</w:t>
            </w:r>
          </w:p>
        </w:tc>
        <w:tc>
          <w:tcPr>
            <w:tcW w:w="928" w:type="dxa"/>
            <w:tcBorders>
              <w:top w:val="nil"/>
              <w:left w:val="nil"/>
              <w:bottom w:val="single" w:sz="8" w:space="0" w:color="auto"/>
              <w:right w:val="single" w:sz="8" w:space="0" w:color="auto"/>
            </w:tcBorders>
            <w:tcMar>
              <w:top w:w="0" w:type="dxa"/>
              <w:left w:w="15" w:type="dxa"/>
              <w:bottom w:w="0" w:type="dxa"/>
              <w:right w:w="15" w:type="dxa"/>
            </w:tcMar>
            <w:hideMark/>
          </w:tcPr>
          <w:p w:rsidR="00A654FC" w:rsidRPr="001524D2" w:rsidRDefault="00A654FC"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Index</w:t>
            </w:r>
          </w:p>
        </w:tc>
        <w:tc>
          <w:tcPr>
            <w:tcW w:w="1143" w:type="dxa"/>
            <w:tcBorders>
              <w:top w:val="nil"/>
              <w:left w:val="nil"/>
              <w:bottom w:val="single" w:sz="8" w:space="0" w:color="auto"/>
              <w:right w:val="single" w:sz="8" w:space="0" w:color="auto"/>
            </w:tcBorders>
            <w:tcMar>
              <w:top w:w="0" w:type="dxa"/>
              <w:left w:w="15" w:type="dxa"/>
              <w:bottom w:w="0" w:type="dxa"/>
              <w:right w:w="15" w:type="dxa"/>
            </w:tcMar>
            <w:hideMark/>
          </w:tcPr>
          <w:p w:rsidR="00A654FC" w:rsidRPr="001524D2" w:rsidRDefault="00A654FC"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Inflation</w:t>
            </w:r>
          </w:p>
        </w:tc>
        <w:tc>
          <w:tcPr>
            <w:tcW w:w="928" w:type="dxa"/>
            <w:tcBorders>
              <w:top w:val="nil"/>
              <w:left w:val="nil"/>
              <w:bottom w:val="single" w:sz="8" w:space="0" w:color="auto"/>
              <w:right w:val="single" w:sz="8" w:space="0" w:color="auto"/>
            </w:tcBorders>
            <w:tcMar>
              <w:top w:w="0" w:type="dxa"/>
              <w:left w:w="15" w:type="dxa"/>
              <w:bottom w:w="0" w:type="dxa"/>
              <w:right w:w="15" w:type="dxa"/>
            </w:tcMar>
            <w:hideMark/>
          </w:tcPr>
          <w:p w:rsidR="00A654FC" w:rsidRPr="001524D2" w:rsidRDefault="00A654FC"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Index</w:t>
            </w:r>
          </w:p>
        </w:tc>
        <w:tc>
          <w:tcPr>
            <w:tcW w:w="1143" w:type="dxa"/>
            <w:tcBorders>
              <w:top w:val="nil"/>
              <w:left w:val="nil"/>
              <w:bottom w:val="single" w:sz="8" w:space="0" w:color="auto"/>
              <w:right w:val="single" w:sz="8" w:space="0" w:color="auto"/>
            </w:tcBorders>
            <w:tcMar>
              <w:top w:w="0" w:type="dxa"/>
              <w:left w:w="15" w:type="dxa"/>
              <w:bottom w:w="0" w:type="dxa"/>
              <w:right w:w="15" w:type="dxa"/>
            </w:tcMar>
            <w:hideMark/>
          </w:tcPr>
          <w:p w:rsidR="00A654FC" w:rsidRPr="001524D2" w:rsidRDefault="00A654FC"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Inflation</w:t>
            </w:r>
          </w:p>
        </w:tc>
      </w:tr>
      <w:tr w:rsidR="00281239" w:rsidRPr="001524D2" w:rsidTr="001524D2">
        <w:trPr>
          <w:trHeight w:val="132"/>
          <w:jc w:val="center"/>
        </w:trPr>
        <w:tc>
          <w:tcPr>
            <w:tcW w:w="2601" w:type="dxa"/>
            <w:tcBorders>
              <w:top w:val="nil"/>
              <w:left w:val="single" w:sz="8" w:space="0" w:color="auto"/>
              <w:bottom w:val="single" w:sz="8" w:space="0" w:color="auto"/>
              <w:right w:val="single" w:sz="8" w:space="0" w:color="auto"/>
            </w:tcBorders>
            <w:tcMar>
              <w:top w:w="0" w:type="dxa"/>
              <w:left w:w="15" w:type="dxa"/>
              <w:bottom w:w="0" w:type="dxa"/>
              <w:right w:w="15" w:type="dxa"/>
            </w:tcMar>
            <w:hideMark/>
          </w:tcPr>
          <w:p w:rsidR="00281239" w:rsidRPr="001524D2" w:rsidRDefault="00281239" w:rsidP="00A07B04">
            <w:pPr>
              <w:spacing w:after="0" w:line="240" w:lineRule="auto"/>
              <w:ind w:left="106"/>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All Commodities</w:t>
            </w:r>
          </w:p>
        </w:tc>
        <w:tc>
          <w:tcPr>
            <w:tcW w:w="993" w:type="dxa"/>
            <w:tcBorders>
              <w:top w:val="nil"/>
              <w:left w:val="nil"/>
              <w:bottom w:val="single" w:sz="8" w:space="0" w:color="auto"/>
              <w:right w:val="single" w:sz="8" w:space="0" w:color="auto"/>
            </w:tcBorders>
            <w:tcMar>
              <w:top w:w="0" w:type="dxa"/>
              <w:left w:w="15" w:type="dxa"/>
              <w:bottom w:w="0" w:type="dxa"/>
              <w:right w:w="15" w:type="dxa"/>
            </w:tcMar>
            <w:hideMark/>
          </w:tcPr>
          <w:p w:rsidR="00281239" w:rsidRPr="001524D2" w:rsidRDefault="00281239" w:rsidP="001524D2">
            <w:pPr>
              <w:spacing w:after="0" w:line="240" w:lineRule="auto"/>
              <w:jc w:val="center"/>
              <w:rPr>
                <w:rFonts w:ascii="Verdana" w:eastAsia="Times New Roman" w:hAnsi="Verdana" w:cs="Times New Roman"/>
                <w:color w:val="000000"/>
                <w:lang w:eastAsia="en-IN"/>
              </w:rPr>
            </w:pPr>
            <w:r>
              <w:rPr>
                <w:rFonts w:ascii="Times New Roman" w:eastAsia="Times New Roman" w:hAnsi="Times New Roman" w:cs="Times New Roman"/>
                <w:color w:val="000000"/>
                <w:sz w:val="20"/>
                <w:szCs w:val="20"/>
                <w:lang w:eastAsia="en-IN"/>
              </w:rPr>
              <w:t>100</w:t>
            </w:r>
          </w:p>
        </w:tc>
        <w:tc>
          <w:tcPr>
            <w:tcW w:w="928" w:type="dxa"/>
            <w:tcBorders>
              <w:top w:val="nil"/>
              <w:left w:val="nil"/>
              <w:bottom w:val="single" w:sz="8" w:space="0" w:color="auto"/>
              <w:right w:val="single" w:sz="8" w:space="0" w:color="auto"/>
            </w:tcBorders>
            <w:tcMar>
              <w:top w:w="0" w:type="dxa"/>
              <w:left w:w="15" w:type="dxa"/>
              <w:bottom w:w="0" w:type="dxa"/>
              <w:right w:w="15" w:type="dxa"/>
            </w:tcMar>
            <w:hideMark/>
          </w:tcPr>
          <w:p w:rsidR="00281239" w:rsidRPr="00281239" w:rsidRDefault="00281239" w:rsidP="00281239">
            <w:pPr>
              <w:spacing w:after="0" w:line="240" w:lineRule="auto"/>
              <w:jc w:val="center"/>
              <w:rPr>
                <w:rFonts w:ascii="Times New Roman" w:eastAsia="Times New Roman" w:hAnsi="Times New Roman" w:cs="Times New Roman"/>
                <w:color w:val="000000"/>
                <w:sz w:val="20"/>
                <w:szCs w:val="20"/>
                <w:lang w:eastAsia="en-IN"/>
              </w:rPr>
            </w:pPr>
            <w:r w:rsidRPr="00281239">
              <w:rPr>
                <w:rFonts w:ascii="Times New Roman" w:eastAsia="Times New Roman" w:hAnsi="Times New Roman" w:cs="Times New Roman"/>
                <w:color w:val="000000"/>
                <w:sz w:val="20"/>
                <w:szCs w:val="20"/>
                <w:lang w:eastAsia="en-IN"/>
              </w:rPr>
              <w:t>152.5</w:t>
            </w:r>
          </w:p>
        </w:tc>
        <w:tc>
          <w:tcPr>
            <w:tcW w:w="1143" w:type="dxa"/>
            <w:tcBorders>
              <w:top w:val="nil"/>
              <w:left w:val="nil"/>
              <w:bottom w:val="single" w:sz="8" w:space="0" w:color="auto"/>
              <w:right w:val="single" w:sz="8" w:space="0" w:color="auto"/>
            </w:tcBorders>
            <w:tcMar>
              <w:top w:w="0" w:type="dxa"/>
              <w:left w:w="15" w:type="dxa"/>
              <w:bottom w:w="0" w:type="dxa"/>
              <w:right w:w="15" w:type="dxa"/>
            </w:tcMar>
            <w:hideMark/>
          </w:tcPr>
          <w:p w:rsidR="00281239" w:rsidRPr="00281239" w:rsidRDefault="00281239" w:rsidP="00281239">
            <w:pPr>
              <w:spacing w:after="0" w:line="240" w:lineRule="auto"/>
              <w:jc w:val="center"/>
              <w:rPr>
                <w:rFonts w:ascii="Times New Roman" w:eastAsia="Times New Roman" w:hAnsi="Times New Roman" w:cs="Times New Roman"/>
                <w:color w:val="000000"/>
                <w:sz w:val="20"/>
                <w:szCs w:val="20"/>
                <w:lang w:eastAsia="en-IN"/>
              </w:rPr>
            </w:pPr>
            <w:r w:rsidRPr="00281239">
              <w:rPr>
                <w:rFonts w:ascii="Times New Roman" w:eastAsia="Times New Roman" w:hAnsi="Times New Roman" w:cs="Times New Roman"/>
                <w:color w:val="000000"/>
                <w:sz w:val="20"/>
                <w:szCs w:val="20"/>
                <w:lang w:eastAsia="en-IN"/>
              </w:rPr>
              <w:t>6.12</w:t>
            </w:r>
          </w:p>
        </w:tc>
        <w:tc>
          <w:tcPr>
            <w:tcW w:w="928" w:type="dxa"/>
            <w:tcBorders>
              <w:top w:val="nil"/>
              <w:left w:val="nil"/>
              <w:bottom w:val="single" w:sz="8" w:space="0" w:color="auto"/>
              <w:right w:val="single" w:sz="8" w:space="0" w:color="auto"/>
            </w:tcBorders>
            <w:tcMar>
              <w:top w:w="0" w:type="dxa"/>
              <w:left w:w="15" w:type="dxa"/>
              <w:bottom w:w="0" w:type="dxa"/>
              <w:right w:w="15" w:type="dxa"/>
            </w:tcMar>
            <w:hideMark/>
          </w:tcPr>
          <w:p w:rsidR="00281239" w:rsidRPr="00281239" w:rsidRDefault="00281239" w:rsidP="00281239">
            <w:pPr>
              <w:spacing w:after="0" w:line="240" w:lineRule="auto"/>
              <w:jc w:val="center"/>
              <w:rPr>
                <w:rFonts w:ascii="Times New Roman" w:eastAsia="Times New Roman" w:hAnsi="Times New Roman" w:cs="Times New Roman"/>
                <w:color w:val="000000"/>
                <w:sz w:val="20"/>
                <w:szCs w:val="20"/>
                <w:lang w:eastAsia="en-IN"/>
              </w:rPr>
            </w:pPr>
            <w:r w:rsidRPr="00281239">
              <w:rPr>
                <w:rFonts w:ascii="Times New Roman" w:eastAsia="Times New Roman" w:hAnsi="Times New Roman" w:cs="Times New Roman"/>
                <w:color w:val="000000"/>
                <w:sz w:val="20"/>
                <w:szCs w:val="20"/>
                <w:lang w:eastAsia="en-IN"/>
              </w:rPr>
              <w:t>150.4</w:t>
            </w:r>
          </w:p>
        </w:tc>
        <w:tc>
          <w:tcPr>
            <w:tcW w:w="1143" w:type="dxa"/>
            <w:tcBorders>
              <w:top w:val="nil"/>
              <w:left w:val="nil"/>
              <w:bottom w:val="single" w:sz="8" w:space="0" w:color="auto"/>
              <w:right w:val="single" w:sz="8" w:space="0" w:color="auto"/>
            </w:tcBorders>
            <w:tcMar>
              <w:top w:w="0" w:type="dxa"/>
              <w:left w:w="15" w:type="dxa"/>
              <w:bottom w:w="0" w:type="dxa"/>
              <w:right w:w="15" w:type="dxa"/>
            </w:tcMar>
            <w:hideMark/>
          </w:tcPr>
          <w:p w:rsidR="00281239" w:rsidRPr="00281239" w:rsidRDefault="00281239" w:rsidP="00281239">
            <w:pPr>
              <w:spacing w:after="0" w:line="240" w:lineRule="auto"/>
              <w:jc w:val="center"/>
              <w:rPr>
                <w:rFonts w:ascii="Times New Roman" w:eastAsia="Times New Roman" w:hAnsi="Times New Roman" w:cs="Times New Roman"/>
                <w:color w:val="000000"/>
                <w:sz w:val="20"/>
                <w:szCs w:val="20"/>
                <w:lang w:eastAsia="en-IN"/>
              </w:rPr>
            </w:pPr>
            <w:r w:rsidRPr="00281239">
              <w:rPr>
                <w:rFonts w:ascii="Times New Roman" w:eastAsia="Times New Roman" w:hAnsi="Times New Roman" w:cs="Times New Roman"/>
                <w:color w:val="000000"/>
                <w:sz w:val="20"/>
                <w:szCs w:val="20"/>
                <w:lang w:eastAsia="en-IN"/>
              </w:rPr>
              <w:t>4.95</w:t>
            </w:r>
          </w:p>
        </w:tc>
        <w:tc>
          <w:tcPr>
            <w:tcW w:w="928" w:type="dxa"/>
            <w:tcBorders>
              <w:top w:val="nil"/>
              <w:left w:val="nil"/>
              <w:bottom w:val="single" w:sz="8" w:space="0" w:color="auto"/>
              <w:right w:val="single" w:sz="8" w:space="0" w:color="auto"/>
            </w:tcBorders>
            <w:tcMar>
              <w:top w:w="0" w:type="dxa"/>
              <w:left w:w="15" w:type="dxa"/>
              <w:bottom w:w="0" w:type="dxa"/>
              <w:right w:w="15" w:type="dxa"/>
            </w:tcMar>
            <w:hideMark/>
          </w:tcPr>
          <w:p w:rsidR="00281239" w:rsidRPr="00281239" w:rsidRDefault="00281239" w:rsidP="00281239">
            <w:pPr>
              <w:spacing w:after="0" w:line="240" w:lineRule="auto"/>
              <w:jc w:val="center"/>
              <w:rPr>
                <w:rFonts w:ascii="Times New Roman" w:eastAsia="Times New Roman" w:hAnsi="Times New Roman" w:cs="Times New Roman"/>
                <w:color w:val="000000"/>
                <w:sz w:val="20"/>
                <w:szCs w:val="20"/>
                <w:lang w:eastAsia="en-IN"/>
              </w:rPr>
            </w:pPr>
            <w:r w:rsidRPr="00281239">
              <w:rPr>
                <w:rFonts w:ascii="Times New Roman" w:eastAsia="Times New Roman" w:hAnsi="Times New Roman" w:cs="Times New Roman"/>
                <w:color w:val="000000"/>
                <w:sz w:val="20"/>
                <w:szCs w:val="20"/>
                <w:lang w:eastAsia="en-IN"/>
              </w:rPr>
              <w:t>150.6</w:t>
            </w:r>
          </w:p>
        </w:tc>
        <w:tc>
          <w:tcPr>
            <w:tcW w:w="1143" w:type="dxa"/>
            <w:tcBorders>
              <w:top w:val="nil"/>
              <w:left w:val="nil"/>
              <w:bottom w:val="single" w:sz="8" w:space="0" w:color="auto"/>
              <w:right w:val="single" w:sz="8" w:space="0" w:color="auto"/>
            </w:tcBorders>
            <w:tcMar>
              <w:top w:w="0" w:type="dxa"/>
              <w:left w:w="15" w:type="dxa"/>
              <w:bottom w:w="0" w:type="dxa"/>
              <w:right w:w="15" w:type="dxa"/>
            </w:tcMar>
            <w:hideMark/>
          </w:tcPr>
          <w:p w:rsidR="00281239" w:rsidRPr="00281239" w:rsidRDefault="00281239" w:rsidP="00281239">
            <w:pPr>
              <w:spacing w:after="0" w:line="240" w:lineRule="auto"/>
              <w:jc w:val="center"/>
              <w:rPr>
                <w:rFonts w:ascii="Times New Roman" w:eastAsia="Times New Roman" w:hAnsi="Times New Roman" w:cs="Times New Roman"/>
                <w:color w:val="000000"/>
                <w:sz w:val="20"/>
                <w:szCs w:val="20"/>
                <w:lang w:eastAsia="en-IN"/>
              </w:rPr>
            </w:pPr>
            <w:r w:rsidRPr="00281239">
              <w:rPr>
                <w:rFonts w:ascii="Times New Roman" w:eastAsia="Times New Roman" w:hAnsi="Times New Roman" w:cs="Times New Roman"/>
                <w:color w:val="000000"/>
                <w:sz w:val="20"/>
                <w:szCs w:val="20"/>
                <w:lang w:eastAsia="en-IN"/>
              </w:rPr>
              <w:t>4.73</w:t>
            </w:r>
          </w:p>
        </w:tc>
      </w:tr>
      <w:tr w:rsidR="00281239" w:rsidRPr="001524D2" w:rsidTr="001524D2">
        <w:trPr>
          <w:trHeight w:val="48"/>
          <w:jc w:val="center"/>
        </w:trPr>
        <w:tc>
          <w:tcPr>
            <w:tcW w:w="2601" w:type="dxa"/>
            <w:tcBorders>
              <w:top w:val="nil"/>
              <w:left w:val="single" w:sz="8" w:space="0" w:color="auto"/>
              <w:bottom w:val="single" w:sz="8" w:space="0" w:color="auto"/>
              <w:right w:val="single" w:sz="8" w:space="0" w:color="auto"/>
            </w:tcBorders>
            <w:tcMar>
              <w:top w:w="0" w:type="dxa"/>
              <w:left w:w="15" w:type="dxa"/>
              <w:bottom w:w="0" w:type="dxa"/>
              <w:right w:w="15" w:type="dxa"/>
            </w:tcMar>
            <w:hideMark/>
          </w:tcPr>
          <w:p w:rsidR="00281239" w:rsidRPr="001524D2" w:rsidRDefault="00281239" w:rsidP="00A07B04">
            <w:pPr>
              <w:spacing w:after="0" w:line="240" w:lineRule="auto"/>
              <w:ind w:left="376"/>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I. Primary Articles</w:t>
            </w:r>
          </w:p>
        </w:tc>
        <w:tc>
          <w:tcPr>
            <w:tcW w:w="993" w:type="dxa"/>
            <w:tcBorders>
              <w:top w:val="nil"/>
              <w:left w:val="nil"/>
              <w:bottom w:val="single" w:sz="8" w:space="0" w:color="auto"/>
              <w:right w:val="single" w:sz="8" w:space="0" w:color="auto"/>
            </w:tcBorders>
            <w:tcMar>
              <w:top w:w="0" w:type="dxa"/>
              <w:left w:w="15" w:type="dxa"/>
              <w:bottom w:w="0" w:type="dxa"/>
              <w:right w:w="15" w:type="dxa"/>
            </w:tcMar>
            <w:hideMark/>
          </w:tcPr>
          <w:p w:rsidR="00281239" w:rsidRPr="001524D2" w:rsidRDefault="00281239"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22.6</w:t>
            </w:r>
          </w:p>
        </w:tc>
        <w:tc>
          <w:tcPr>
            <w:tcW w:w="928" w:type="dxa"/>
            <w:tcBorders>
              <w:top w:val="nil"/>
              <w:left w:val="nil"/>
              <w:bottom w:val="single" w:sz="8" w:space="0" w:color="auto"/>
              <w:right w:val="single" w:sz="8" w:space="0" w:color="auto"/>
            </w:tcBorders>
            <w:tcMar>
              <w:top w:w="0" w:type="dxa"/>
              <w:left w:w="15" w:type="dxa"/>
              <w:bottom w:w="0" w:type="dxa"/>
              <w:right w:w="15" w:type="dxa"/>
            </w:tcMar>
            <w:hideMark/>
          </w:tcPr>
          <w:p w:rsidR="00281239" w:rsidRPr="00281239" w:rsidRDefault="00281239" w:rsidP="00281239">
            <w:pPr>
              <w:spacing w:after="0" w:line="240" w:lineRule="auto"/>
              <w:jc w:val="center"/>
              <w:rPr>
                <w:rFonts w:ascii="Times New Roman" w:eastAsia="Times New Roman" w:hAnsi="Times New Roman" w:cs="Times New Roman"/>
                <w:color w:val="000000"/>
                <w:sz w:val="20"/>
                <w:szCs w:val="20"/>
                <w:lang w:eastAsia="en-IN"/>
              </w:rPr>
            </w:pPr>
            <w:r w:rsidRPr="00281239">
              <w:rPr>
                <w:rFonts w:ascii="Times New Roman" w:eastAsia="Times New Roman" w:hAnsi="Times New Roman" w:cs="Times New Roman"/>
                <w:color w:val="000000"/>
                <w:sz w:val="20"/>
                <w:szCs w:val="20"/>
                <w:lang w:eastAsia="en-IN"/>
              </w:rPr>
              <w:t>178.4</w:t>
            </w:r>
          </w:p>
        </w:tc>
        <w:tc>
          <w:tcPr>
            <w:tcW w:w="1143" w:type="dxa"/>
            <w:tcBorders>
              <w:top w:val="nil"/>
              <w:left w:val="nil"/>
              <w:bottom w:val="single" w:sz="8" w:space="0" w:color="auto"/>
              <w:right w:val="single" w:sz="8" w:space="0" w:color="auto"/>
            </w:tcBorders>
            <w:tcMar>
              <w:top w:w="0" w:type="dxa"/>
              <w:left w:w="15" w:type="dxa"/>
              <w:bottom w:w="0" w:type="dxa"/>
              <w:right w:w="15" w:type="dxa"/>
            </w:tcMar>
            <w:hideMark/>
          </w:tcPr>
          <w:p w:rsidR="00281239" w:rsidRPr="00281239" w:rsidRDefault="00281239" w:rsidP="00281239">
            <w:pPr>
              <w:spacing w:after="0" w:line="240" w:lineRule="auto"/>
              <w:jc w:val="center"/>
              <w:rPr>
                <w:rFonts w:ascii="Times New Roman" w:eastAsia="Times New Roman" w:hAnsi="Times New Roman" w:cs="Times New Roman"/>
                <w:color w:val="000000"/>
                <w:sz w:val="20"/>
                <w:szCs w:val="20"/>
                <w:lang w:eastAsia="en-IN"/>
              </w:rPr>
            </w:pPr>
            <w:r w:rsidRPr="00281239">
              <w:rPr>
                <w:rFonts w:ascii="Times New Roman" w:eastAsia="Times New Roman" w:hAnsi="Times New Roman" w:cs="Times New Roman"/>
                <w:color w:val="000000"/>
                <w:sz w:val="20"/>
                <w:szCs w:val="20"/>
                <w:lang w:eastAsia="en-IN"/>
              </w:rPr>
              <w:t>5.94</w:t>
            </w:r>
          </w:p>
        </w:tc>
        <w:tc>
          <w:tcPr>
            <w:tcW w:w="928" w:type="dxa"/>
            <w:tcBorders>
              <w:top w:val="nil"/>
              <w:left w:val="nil"/>
              <w:bottom w:val="single" w:sz="8" w:space="0" w:color="auto"/>
              <w:right w:val="single" w:sz="8" w:space="0" w:color="auto"/>
            </w:tcBorders>
            <w:tcMar>
              <w:top w:w="0" w:type="dxa"/>
              <w:left w:w="15" w:type="dxa"/>
              <w:bottom w:w="0" w:type="dxa"/>
              <w:right w:w="15" w:type="dxa"/>
            </w:tcMar>
            <w:hideMark/>
          </w:tcPr>
          <w:p w:rsidR="00281239" w:rsidRPr="00281239" w:rsidRDefault="00281239" w:rsidP="00281239">
            <w:pPr>
              <w:spacing w:after="0" w:line="240" w:lineRule="auto"/>
              <w:jc w:val="center"/>
              <w:rPr>
                <w:rFonts w:ascii="Times New Roman" w:eastAsia="Times New Roman" w:hAnsi="Times New Roman" w:cs="Times New Roman"/>
                <w:color w:val="000000"/>
                <w:sz w:val="20"/>
                <w:szCs w:val="20"/>
                <w:lang w:eastAsia="en-IN"/>
              </w:rPr>
            </w:pPr>
            <w:r w:rsidRPr="00281239">
              <w:rPr>
                <w:rFonts w:ascii="Times New Roman" w:eastAsia="Times New Roman" w:hAnsi="Times New Roman" w:cs="Times New Roman"/>
                <w:color w:val="000000"/>
                <w:sz w:val="20"/>
                <w:szCs w:val="20"/>
                <w:lang w:eastAsia="en-IN"/>
              </w:rPr>
              <w:t>172.4</w:t>
            </w:r>
          </w:p>
        </w:tc>
        <w:tc>
          <w:tcPr>
            <w:tcW w:w="1143" w:type="dxa"/>
            <w:tcBorders>
              <w:top w:val="nil"/>
              <w:left w:val="nil"/>
              <w:bottom w:val="single" w:sz="8" w:space="0" w:color="auto"/>
              <w:right w:val="single" w:sz="8" w:space="0" w:color="auto"/>
            </w:tcBorders>
            <w:tcMar>
              <w:top w:w="0" w:type="dxa"/>
              <w:left w:w="15" w:type="dxa"/>
              <w:bottom w:w="0" w:type="dxa"/>
              <w:right w:w="15" w:type="dxa"/>
            </w:tcMar>
            <w:hideMark/>
          </w:tcPr>
          <w:p w:rsidR="00281239" w:rsidRPr="00281239" w:rsidRDefault="00281239" w:rsidP="00281239">
            <w:pPr>
              <w:spacing w:after="0" w:line="240" w:lineRule="auto"/>
              <w:jc w:val="center"/>
              <w:rPr>
                <w:rFonts w:ascii="Times New Roman" w:eastAsia="Times New Roman" w:hAnsi="Times New Roman" w:cs="Times New Roman"/>
                <w:color w:val="000000"/>
                <w:sz w:val="20"/>
                <w:szCs w:val="20"/>
                <w:lang w:eastAsia="en-IN"/>
              </w:rPr>
            </w:pPr>
            <w:r w:rsidRPr="00281239">
              <w:rPr>
                <w:rFonts w:ascii="Times New Roman" w:eastAsia="Times New Roman" w:hAnsi="Times New Roman" w:cs="Times New Roman"/>
                <w:color w:val="000000"/>
                <w:sz w:val="20"/>
                <w:szCs w:val="20"/>
                <w:lang w:eastAsia="en-IN"/>
              </w:rPr>
              <w:t>2.38</w:t>
            </w:r>
          </w:p>
        </w:tc>
        <w:tc>
          <w:tcPr>
            <w:tcW w:w="928" w:type="dxa"/>
            <w:tcBorders>
              <w:top w:val="nil"/>
              <w:left w:val="nil"/>
              <w:bottom w:val="single" w:sz="8" w:space="0" w:color="auto"/>
              <w:right w:val="single" w:sz="8" w:space="0" w:color="auto"/>
            </w:tcBorders>
            <w:tcMar>
              <w:top w:w="0" w:type="dxa"/>
              <w:left w:w="15" w:type="dxa"/>
              <w:bottom w:w="0" w:type="dxa"/>
              <w:right w:w="15" w:type="dxa"/>
            </w:tcMar>
            <w:hideMark/>
          </w:tcPr>
          <w:p w:rsidR="00281239" w:rsidRPr="00281239" w:rsidRDefault="00281239" w:rsidP="00281239">
            <w:pPr>
              <w:spacing w:after="0" w:line="240" w:lineRule="auto"/>
              <w:jc w:val="center"/>
              <w:rPr>
                <w:rFonts w:ascii="Times New Roman" w:eastAsia="Times New Roman" w:hAnsi="Times New Roman" w:cs="Times New Roman"/>
                <w:color w:val="000000"/>
                <w:sz w:val="20"/>
                <w:szCs w:val="20"/>
                <w:lang w:eastAsia="en-IN"/>
              </w:rPr>
            </w:pPr>
            <w:r w:rsidRPr="00281239">
              <w:rPr>
                <w:rFonts w:ascii="Times New Roman" w:eastAsia="Times New Roman" w:hAnsi="Times New Roman" w:cs="Times New Roman"/>
                <w:color w:val="000000"/>
                <w:sz w:val="20"/>
                <w:szCs w:val="20"/>
                <w:lang w:eastAsia="en-IN"/>
              </w:rPr>
              <w:t>174.0</w:t>
            </w:r>
          </w:p>
        </w:tc>
        <w:tc>
          <w:tcPr>
            <w:tcW w:w="1143" w:type="dxa"/>
            <w:tcBorders>
              <w:top w:val="nil"/>
              <w:left w:val="nil"/>
              <w:bottom w:val="single" w:sz="8" w:space="0" w:color="auto"/>
              <w:right w:val="single" w:sz="8" w:space="0" w:color="auto"/>
            </w:tcBorders>
            <w:tcMar>
              <w:top w:w="0" w:type="dxa"/>
              <w:left w:w="15" w:type="dxa"/>
              <w:bottom w:w="0" w:type="dxa"/>
              <w:right w:w="15" w:type="dxa"/>
            </w:tcMar>
            <w:hideMark/>
          </w:tcPr>
          <w:p w:rsidR="00281239" w:rsidRPr="00281239" w:rsidRDefault="00281239" w:rsidP="00281239">
            <w:pPr>
              <w:spacing w:after="0" w:line="240" w:lineRule="auto"/>
              <w:jc w:val="center"/>
              <w:rPr>
                <w:rFonts w:ascii="Times New Roman" w:eastAsia="Times New Roman" w:hAnsi="Times New Roman" w:cs="Times New Roman"/>
                <w:color w:val="000000"/>
                <w:sz w:val="20"/>
                <w:szCs w:val="20"/>
                <w:lang w:eastAsia="en-IN"/>
              </w:rPr>
            </w:pPr>
            <w:r w:rsidRPr="00281239">
              <w:rPr>
                <w:rFonts w:ascii="Times New Roman" w:eastAsia="Times New Roman" w:hAnsi="Times New Roman" w:cs="Times New Roman"/>
                <w:color w:val="000000"/>
                <w:sz w:val="20"/>
                <w:szCs w:val="20"/>
                <w:lang w:eastAsia="en-IN"/>
              </w:rPr>
              <w:t>3.88</w:t>
            </w:r>
          </w:p>
        </w:tc>
      </w:tr>
      <w:tr w:rsidR="00281239" w:rsidRPr="001524D2" w:rsidTr="00E5472D">
        <w:trPr>
          <w:trHeight w:val="270"/>
          <w:jc w:val="center"/>
        </w:trPr>
        <w:tc>
          <w:tcPr>
            <w:tcW w:w="2601" w:type="dxa"/>
            <w:tcBorders>
              <w:top w:val="nil"/>
              <w:left w:val="single" w:sz="8" w:space="0" w:color="auto"/>
              <w:bottom w:val="single" w:sz="8" w:space="0" w:color="auto"/>
              <w:right w:val="single" w:sz="8" w:space="0" w:color="auto"/>
            </w:tcBorders>
            <w:tcMar>
              <w:top w:w="0" w:type="dxa"/>
              <w:left w:w="15" w:type="dxa"/>
              <w:bottom w:w="0" w:type="dxa"/>
              <w:right w:w="15" w:type="dxa"/>
            </w:tcMar>
            <w:hideMark/>
          </w:tcPr>
          <w:p w:rsidR="00281239" w:rsidRPr="001524D2" w:rsidRDefault="00281239" w:rsidP="00A07B04">
            <w:pPr>
              <w:spacing w:after="0" w:line="240" w:lineRule="auto"/>
              <w:ind w:left="376"/>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II. Fuel &amp; Power</w:t>
            </w:r>
          </w:p>
        </w:tc>
        <w:tc>
          <w:tcPr>
            <w:tcW w:w="993" w:type="dxa"/>
            <w:tcBorders>
              <w:top w:val="nil"/>
              <w:left w:val="nil"/>
              <w:bottom w:val="single" w:sz="8" w:space="0" w:color="auto"/>
              <w:right w:val="single" w:sz="8" w:space="0" w:color="auto"/>
            </w:tcBorders>
            <w:tcMar>
              <w:top w:w="0" w:type="dxa"/>
              <w:left w:w="15" w:type="dxa"/>
              <w:bottom w:w="0" w:type="dxa"/>
              <w:right w:w="15" w:type="dxa"/>
            </w:tcMar>
            <w:hideMark/>
          </w:tcPr>
          <w:p w:rsidR="00281239" w:rsidRPr="001524D2" w:rsidRDefault="00281239"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13.2</w:t>
            </w:r>
          </w:p>
        </w:tc>
        <w:tc>
          <w:tcPr>
            <w:tcW w:w="928" w:type="dxa"/>
            <w:tcBorders>
              <w:top w:val="nil"/>
              <w:left w:val="nil"/>
              <w:bottom w:val="single" w:sz="8" w:space="0" w:color="auto"/>
              <w:right w:val="single" w:sz="8" w:space="0" w:color="auto"/>
            </w:tcBorders>
            <w:tcMar>
              <w:top w:w="0" w:type="dxa"/>
              <w:left w:w="15" w:type="dxa"/>
              <w:bottom w:w="0" w:type="dxa"/>
              <w:right w:w="15" w:type="dxa"/>
            </w:tcMar>
            <w:hideMark/>
          </w:tcPr>
          <w:p w:rsidR="00281239" w:rsidRPr="00281239" w:rsidRDefault="00281239" w:rsidP="00281239">
            <w:pPr>
              <w:spacing w:after="0" w:line="240" w:lineRule="auto"/>
              <w:jc w:val="center"/>
              <w:rPr>
                <w:rFonts w:ascii="Times New Roman" w:eastAsia="Times New Roman" w:hAnsi="Times New Roman" w:cs="Times New Roman"/>
                <w:color w:val="000000"/>
                <w:sz w:val="20"/>
                <w:szCs w:val="20"/>
                <w:lang w:eastAsia="en-IN"/>
              </w:rPr>
            </w:pPr>
            <w:r w:rsidRPr="00281239">
              <w:rPr>
                <w:rFonts w:ascii="Times New Roman" w:eastAsia="Times New Roman" w:hAnsi="Times New Roman" w:cs="Times New Roman"/>
                <w:color w:val="000000"/>
                <w:sz w:val="20"/>
                <w:szCs w:val="20"/>
                <w:lang w:eastAsia="en-IN"/>
              </w:rPr>
              <w:t>162.8</w:t>
            </w:r>
          </w:p>
        </w:tc>
        <w:tc>
          <w:tcPr>
            <w:tcW w:w="1143" w:type="dxa"/>
            <w:tcBorders>
              <w:top w:val="nil"/>
              <w:left w:val="nil"/>
              <w:bottom w:val="single" w:sz="8" w:space="0" w:color="auto"/>
              <w:right w:val="single" w:sz="8" w:space="0" w:color="auto"/>
            </w:tcBorders>
            <w:tcMar>
              <w:top w:w="0" w:type="dxa"/>
              <w:left w:w="15" w:type="dxa"/>
              <w:bottom w:w="0" w:type="dxa"/>
              <w:right w:w="15" w:type="dxa"/>
            </w:tcMar>
            <w:hideMark/>
          </w:tcPr>
          <w:p w:rsidR="00281239" w:rsidRPr="00281239" w:rsidRDefault="00281239" w:rsidP="00281239">
            <w:pPr>
              <w:spacing w:after="0" w:line="240" w:lineRule="auto"/>
              <w:jc w:val="center"/>
              <w:rPr>
                <w:rFonts w:ascii="Times New Roman" w:eastAsia="Times New Roman" w:hAnsi="Times New Roman" w:cs="Times New Roman"/>
                <w:color w:val="000000"/>
                <w:sz w:val="20"/>
                <w:szCs w:val="20"/>
                <w:lang w:eastAsia="en-IN"/>
              </w:rPr>
            </w:pPr>
            <w:r w:rsidRPr="00281239">
              <w:rPr>
                <w:rFonts w:ascii="Times New Roman" w:eastAsia="Times New Roman" w:hAnsi="Times New Roman" w:cs="Times New Roman"/>
                <w:color w:val="000000"/>
                <w:sz w:val="20"/>
                <w:szCs w:val="20"/>
                <w:lang w:eastAsia="en-IN"/>
              </w:rPr>
              <w:t>19.71</w:t>
            </w:r>
          </w:p>
        </w:tc>
        <w:tc>
          <w:tcPr>
            <w:tcW w:w="928" w:type="dxa"/>
            <w:tcBorders>
              <w:top w:val="nil"/>
              <w:left w:val="nil"/>
              <w:bottom w:val="single" w:sz="8" w:space="0" w:color="auto"/>
              <w:right w:val="single" w:sz="8" w:space="0" w:color="auto"/>
            </w:tcBorders>
            <w:tcMar>
              <w:top w:w="0" w:type="dxa"/>
              <w:left w:w="15" w:type="dxa"/>
              <w:bottom w:w="0" w:type="dxa"/>
              <w:right w:w="15" w:type="dxa"/>
            </w:tcMar>
            <w:hideMark/>
          </w:tcPr>
          <w:p w:rsidR="00281239" w:rsidRPr="00281239" w:rsidRDefault="00281239" w:rsidP="00281239">
            <w:pPr>
              <w:spacing w:after="0" w:line="240" w:lineRule="auto"/>
              <w:jc w:val="center"/>
              <w:rPr>
                <w:rFonts w:ascii="Times New Roman" w:eastAsia="Times New Roman" w:hAnsi="Times New Roman" w:cs="Times New Roman"/>
                <w:color w:val="000000"/>
                <w:sz w:val="20"/>
                <w:szCs w:val="20"/>
                <w:lang w:eastAsia="en-IN"/>
              </w:rPr>
            </w:pPr>
            <w:r w:rsidRPr="00281239">
              <w:rPr>
                <w:rFonts w:ascii="Times New Roman" w:eastAsia="Times New Roman" w:hAnsi="Times New Roman" w:cs="Times New Roman"/>
                <w:color w:val="000000"/>
                <w:sz w:val="20"/>
                <w:szCs w:val="20"/>
                <w:lang w:eastAsia="en-IN"/>
              </w:rPr>
              <w:t>158.0</w:t>
            </w:r>
          </w:p>
        </w:tc>
        <w:tc>
          <w:tcPr>
            <w:tcW w:w="1143" w:type="dxa"/>
            <w:tcBorders>
              <w:top w:val="nil"/>
              <w:left w:val="nil"/>
              <w:bottom w:val="single" w:sz="8" w:space="0" w:color="auto"/>
              <w:right w:val="single" w:sz="8" w:space="0" w:color="auto"/>
            </w:tcBorders>
            <w:tcMar>
              <w:top w:w="0" w:type="dxa"/>
              <w:left w:w="15" w:type="dxa"/>
              <w:bottom w:w="0" w:type="dxa"/>
              <w:right w:w="15" w:type="dxa"/>
            </w:tcMar>
            <w:hideMark/>
          </w:tcPr>
          <w:p w:rsidR="00281239" w:rsidRPr="00281239" w:rsidRDefault="00281239" w:rsidP="00281239">
            <w:pPr>
              <w:spacing w:after="0" w:line="240" w:lineRule="auto"/>
              <w:jc w:val="center"/>
              <w:rPr>
                <w:rFonts w:ascii="Times New Roman" w:eastAsia="Times New Roman" w:hAnsi="Times New Roman" w:cs="Times New Roman"/>
                <w:color w:val="000000"/>
                <w:sz w:val="20"/>
                <w:szCs w:val="20"/>
                <w:lang w:eastAsia="en-IN"/>
              </w:rPr>
            </w:pPr>
            <w:r w:rsidRPr="00281239">
              <w:rPr>
                <w:rFonts w:ascii="Times New Roman" w:eastAsia="Times New Roman" w:hAnsi="Times New Roman" w:cs="Times New Roman"/>
                <w:color w:val="000000"/>
                <w:sz w:val="20"/>
                <w:szCs w:val="20"/>
                <w:lang w:eastAsia="en-IN"/>
              </w:rPr>
              <w:t>18.09</w:t>
            </w:r>
          </w:p>
        </w:tc>
        <w:tc>
          <w:tcPr>
            <w:tcW w:w="928" w:type="dxa"/>
            <w:tcBorders>
              <w:top w:val="nil"/>
              <w:left w:val="nil"/>
              <w:bottom w:val="single" w:sz="8" w:space="0" w:color="auto"/>
              <w:right w:val="single" w:sz="8" w:space="0" w:color="auto"/>
            </w:tcBorders>
            <w:tcMar>
              <w:top w:w="0" w:type="dxa"/>
              <w:left w:w="15" w:type="dxa"/>
              <w:bottom w:w="0" w:type="dxa"/>
              <w:right w:w="15" w:type="dxa"/>
            </w:tcMar>
            <w:hideMark/>
          </w:tcPr>
          <w:p w:rsidR="00281239" w:rsidRPr="00281239" w:rsidRDefault="00281239" w:rsidP="00281239">
            <w:pPr>
              <w:spacing w:after="0" w:line="240" w:lineRule="auto"/>
              <w:jc w:val="center"/>
              <w:rPr>
                <w:rFonts w:ascii="Times New Roman" w:eastAsia="Times New Roman" w:hAnsi="Times New Roman" w:cs="Times New Roman"/>
                <w:color w:val="000000"/>
                <w:sz w:val="20"/>
                <w:szCs w:val="20"/>
                <w:lang w:eastAsia="en-IN"/>
              </w:rPr>
            </w:pPr>
            <w:r w:rsidRPr="00281239">
              <w:rPr>
                <w:rFonts w:ascii="Times New Roman" w:eastAsia="Times New Roman" w:hAnsi="Times New Roman" w:cs="Times New Roman"/>
                <w:color w:val="000000"/>
                <w:sz w:val="20"/>
                <w:szCs w:val="20"/>
                <w:lang w:eastAsia="en-IN"/>
              </w:rPr>
              <w:t>155.8</w:t>
            </w:r>
          </w:p>
        </w:tc>
        <w:tc>
          <w:tcPr>
            <w:tcW w:w="1143" w:type="dxa"/>
            <w:tcBorders>
              <w:top w:val="nil"/>
              <w:left w:val="nil"/>
              <w:bottom w:val="single" w:sz="8" w:space="0" w:color="auto"/>
              <w:right w:val="single" w:sz="8" w:space="0" w:color="auto"/>
            </w:tcBorders>
            <w:tcMar>
              <w:top w:w="0" w:type="dxa"/>
              <w:left w:w="15" w:type="dxa"/>
              <w:bottom w:w="0" w:type="dxa"/>
              <w:right w:w="15" w:type="dxa"/>
            </w:tcMar>
            <w:hideMark/>
          </w:tcPr>
          <w:p w:rsidR="00281239" w:rsidRPr="00281239" w:rsidRDefault="00281239" w:rsidP="00281239">
            <w:pPr>
              <w:spacing w:after="0" w:line="240" w:lineRule="auto"/>
              <w:jc w:val="center"/>
              <w:rPr>
                <w:rFonts w:ascii="Times New Roman" w:eastAsia="Times New Roman" w:hAnsi="Times New Roman" w:cs="Times New Roman"/>
                <w:color w:val="000000"/>
                <w:sz w:val="20"/>
                <w:szCs w:val="20"/>
                <w:lang w:eastAsia="en-IN"/>
              </w:rPr>
            </w:pPr>
            <w:r w:rsidRPr="00281239">
              <w:rPr>
                <w:rFonts w:ascii="Times New Roman" w:eastAsia="Times New Roman" w:hAnsi="Times New Roman" w:cs="Times New Roman"/>
                <w:color w:val="000000"/>
                <w:sz w:val="20"/>
                <w:szCs w:val="20"/>
                <w:lang w:eastAsia="en-IN"/>
              </w:rPr>
              <w:t>15.15</w:t>
            </w:r>
          </w:p>
        </w:tc>
      </w:tr>
      <w:tr w:rsidR="00281239" w:rsidRPr="001524D2" w:rsidTr="001524D2">
        <w:trPr>
          <w:trHeight w:val="60"/>
          <w:jc w:val="center"/>
        </w:trPr>
        <w:tc>
          <w:tcPr>
            <w:tcW w:w="2601" w:type="dxa"/>
            <w:tcBorders>
              <w:top w:val="nil"/>
              <w:left w:val="single" w:sz="8" w:space="0" w:color="auto"/>
              <w:bottom w:val="single" w:sz="8" w:space="0" w:color="auto"/>
              <w:right w:val="single" w:sz="8" w:space="0" w:color="auto"/>
            </w:tcBorders>
            <w:tcMar>
              <w:top w:w="0" w:type="dxa"/>
              <w:left w:w="15" w:type="dxa"/>
              <w:bottom w:w="0" w:type="dxa"/>
              <w:right w:w="15" w:type="dxa"/>
            </w:tcMar>
            <w:hideMark/>
          </w:tcPr>
          <w:p w:rsidR="00281239" w:rsidRPr="001524D2" w:rsidRDefault="00281239" w:rsidP="00A07B04">
            <w:pPr>
              <w:spacing w:after="0" w:line="240" w:lineRule="auto"/>
              <w:ind w:left="376"/>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III. Manufactured Products</w:t>
            </w:r>
          </w:p>
        </w:tc>
        <w:tc>
          <w:tcPr>
            <w:tcW w:w="993" w:type="dxa"/>
            <w:tcBorders>
              <w:top w:val="nil"/>
              <w:left w:val="nil"/>
              <w:bottom w:val="single" w:sz="8" w:space="0" w:color="auto"/>
              <w:right w:val="single" w:sz="8" w:space="0" w:color="auto"/>
            </w:tcBorders>
            <w:tcMar>
              <w:top w:w="0" w:type="dxa"/>
              <w:left w:w="15" w:type="dxa"/>
              <w:bottom w:w="0" w:type="dxa"/>
              <w:right w:w="15" w:type="dxa"/>
            </w:tcMar>
            <w:hideMark/>
          </w:tcPr>
          <w:p w:rsidR="00281239" w:rsidRPr="001524D2" w:rsidRDefault="00281239"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64.2</w:t>
            </w:r>
          </w:p>
        </w:tc>
        <w:tc>
          <w:tcPr>
            <w:tcW w:w="928" w:type="dxa"/>
            <w:tcBorders>
              <w:top w:val="nil"/>
              <w:left w:val="nil"/>
              <w:bottom w:val="single" w:sz="8" w:space="0" w:color="auto"/>
              <w:right w:val="single" w:sz="8" w:space="0" w:color="auto"/>
            </w:tcBorders>
            <w:tcMar>
              <w:top w:w="0" w:type="dxa"/>
              <w:left w:w="15" w:type="dxa"/>
              <w:bottom w:w="0" w:type="dxa"/>
              <w:right w:w="15" w:type="dxa"/>
            </w:tcMar>
            <w:hideMark/>
          </w:tcPr>
          <w:p w:rsidR="00281239" w:rsidRPr="00281239" w:rsidRDefault="00281239" w:rsidP="00281239">
            <w:pPr>
              <w:spacing w:after="0" w:line="240" w:lineRule="auto"/>
              <w:jc w:val="center"/>
              <w:rPr>
                <w:rFonts w:ascii="Times New Roman" w:eastAsia="Times New Roman" w:hAnsi="Times New Roman" w:cs="Times New Roman"/>
                <w:color w:val="000000"/>
                <w:sz w:val="20"/>
                <w:szCs w:val="20"/>
                <w:lang w:eastAsia="en-IN"/>
              </w:rPr>
            </w:pPr>
            <w:r w:rsidRPr="00281239">
              <w:rPr>
                <w:rFonts w:ascii="Times New Roman" w:eastAsia="Times New Roman" w:hAnsi="Times New Roman" w:cs="Times New Roman"/>
                <w:color w:val="000000"/>
                <w:sz w:val="20"/>
                <w:szCs w:val="20"/>
                <w:lang w:eastAsia="en-IN"/>
              </w:rPr>
              <w:t>141.3</w:t>
            </w:r>
          </w:p>
        </w:tc>
        <w:tc>
          <w:tcPr>
            <w:tcW w:w="1143" w:type="dxa"/>
            <w:tcBorders>
              <w:top w:val="nil"/>
              <w:left w:val="nil"/>
              <w:bottom w:val="single" w:sz="8" w:space="0" w:color="auto"/>
              <w:right w:val="single" w:sz="8" w:space="0" w:color="auto"/>
            </w:tcBorders>
            <w:tcMar>
              <w:top w:w="0" w:type="dxa"/>
              <w:left w:w="15" w:type="dxa"/>
              <w:bottom w:w="0" w:type="dxa"/>
              <w:right w:w="15" w:type="dxa"/>
            </w:tcMar>
            <w:hideMark/>
          </w:tcPr>
          <w:p w:rsidR="00281239" w:rsidRPr="00281239" w:rsidRDefault="00281239" w:rsidP="00281239">
            <w:pPr>
              <w:spacing w:after="0" w:line="240" w:lineRule="auto"/>
              <w:jc w:val="center"/>
              <w:rPr>
                <w:rFonts w:ascii="Times New Roman" w:eastAsia="Times New Roman" w:hAnsi="Times New Roman" w:cs="Times New Roman"/>
                <w:color w:val="000000"/>
                <w:sz w:val="20"/>
                <w:szCs w:val="20"/>
                <w:lang w:eastAsia="en-IN"/>
              </w:rPr>
            </w:pPr>
            <w:r w:rsidRPr="00281239">
              <w:rPr>
                <w:rFonts w:ascii="Times New Roman" w:eastAsia="Times New Roman" w:hAnsi="Times New Roman" w:cs="Times New Roman"/>
                <w:color w:val="000000"/>
                <w:sz w:val="20"/>
                <w:szCs w:val="20"/>
                <w:lang w:eastAsia="en-IN"/>
              </w:rPr>
              <w:t>3.44</w:t>
            </w:r>
          </w:p>
        </w:tc>
        <w:tc>
          <w:tcPr>
            <w:tcW w:w="928" w:type="dxa"/>
            <w:tcBorders>
              <w:top w:val="nil"/>
              <w:left w:val="nil"/>
              <w:bottom w:val="single" w:sz="8" w:space="0" w:color="auto"/>
              <w:right w:val="single" w:sz="8" w:space="0" w:color="auto"/>
            </w:tcBorders>
            <w:tcMar>
              <w:top w:w="0" w:type="dxa"/>
              <w:left w:w="15" w:type="dxa"/>
              <w:bottom w:w="0" w:type="dxa"/>
              <w:right w:w="15" w:type="dxa"/>
            </w:tcMar>
            <w:hideMark/>
          </w:tcPr>
          <w:p w:rsidR="00281239" w:rsidRPr="00281239" w:rsidRDefault="00281239" w:rsidP="00281239">
            <w:pPr>
              <w:spacing w:after="0" w:line="240" w:lineRule="auto"/>
              <w:jc w:val="center"/>
              <w:rPr>
                <w:rFonts w:ascii="Times New Roman" w:eastAsia="Times New Roman" w:hAnsi="Times New Roman" w:cs="Times New Roman"/>
                <w:color w:val="000000"/>
                <w:sz w:val="20"/>
                <w:szCs w:val="20"/>
                <w:lang w:eastAsia="en-IN"/>
              </w:rPr>
            </w:pPr>
            <w:r w:rsidRPr="00281239">
              <w:rPr>
                <w:rFonts w:ascii="Times New Roman" w:eastAsia="Times New Roman" w:hAnsi="Times New Roman" w:cs="Times New Roman"/>
                <w:color w:val="000000"/>
                <w:sz w:val="20"/>
                <w:szCs w:val="20"/>
                <w:lang w:eastAsia="en-IN"/>
              </w:rPr>
              <w:t>141.1</w:t>
            </w:r>
          </w:p>
        </w:tc>
        <w:tc>
          <w:tcPr>
            <w:tcW w:w="1143" w:type="dxa"/>
            <w:tcBorders>
              <w:top w:val="nil"/>
              <w:left w:val="nil"/>
              <w:bottom w:val="single" w:sz="8" w:space="0" w:color="auto"/>
              <w:right w:val="single" w:sz="8" w:space="0" w:color="auto"/>
            </w:tcBorders>
            <w:tcMar>
              <w:top w:w="0" w:type="dxa"/>
              <w:left w:w="15" w:type="dxa"/>
              <w:bottom w:w="0" w:type="dxa"/>
              <w:right w:w="15" w:type="dxa"/>
            </w:tcMar>
            <w:hideMark/>
          </w:tcPr>
          <w:p w:rsidR="00281239" w:rsidRPr="00281239" w:rsidRDefault="00281239" w:rsidP="00281239">
            <w:pPr>
              <w:spacing w:after="0" w:line="240" w:lineRule="auto"/>
              <w:jc w:val="center"/>
              <w:rPr>
                <w:rFonts w:ascii="Times New Roman" w:eastAsia="Times New Roman" w:hAnsi="Times New Roman" w:cs="Times New Roman"/>
                <w:color w:val="000000"/>
                <w:sz w:val="20"/>
                <w:szCs w:val="20"/>
                <w:lang w:eastAsia="en-IN"/>
              </w:rPr>
            </w:pPr>
            <w:r w:rsidRPr="00281239">
              <w:rPr>
                <w:rFonts w:ascii="Times New Roman" w:eastAsia="Times New Roman" w:hAnsi="Times New Roman" w:cs="Times New Roman"/>
                <w:color w:val="000000"/>
                <w:sz w:val="20"/>
                <w:szCs w:val="20"/>
                <w:lang w:eastAsia="en-IN"/>
              </w:rPr>
              <w:t>3.37</w:t>
            </w:r>
          </w:p>
        </w:tc>
        <w:tc>
          <w:tcPr>
            <w:tcW w:w="928" w:type="dxa"/>
            <w:tcBorders>
              <w:top w:val="nil"/>
              <w:left w:val="nil"/>
              <w:bottom w:val="single" w:sz="8" w:space="0" w:color="auto"/>
              <w:right w:val="single" w:sz="8" w:space="0" w:color="auto"/>
            </w:tcBorders>
            <w:tcMar>
              <w:top w:w="0" w:type="dxa"/>
              <w:left w:w="15" w:type="dxa"/>
              <w:bottom w:w="0" w:type="dxa"/>
              <w:right w:w="15" w:type="dxa"/>
            </w:tcMar>
            <w:hideMark/>
          </w:tcPr>
          <w:p w:rsidR="00281239" w:rsidRPr="00281239" w:rsidRDefault="00281239" w:rsidP="00281239">
            <w:pPr>
              <w:spacing w:after="0" w:line="240" w:lineRule="auto"/>
              <w:jc w:val="center"/>
              <w:rPr>
                <w:rFonts w:ascii="Times New Roman" w:eastAsia="Times New Roman" w:hAnsi="Times New Roman" w:cs="Times New Roman"/>
                <w:color w:val="000000"/>
                <w:sz w:val="20"/>
                <w:szCs w:val="20"/>
                <w:lang w:eastAsia="en-IN"/>
              </w:rPr>
            </w:pPr>
            <w:r w:rsidRPr="00281239">
              <w:rPr>
                <w:rFonts w:ascii="Times New Roman" w:eastAsia="Times New Roman" w:hAnsi="Times New Roman" w:cs="Times New Roman"/>
                <w:color w:val="000000"/>
                <w:sz w:val="20"/>
                <w:szCs w:val="20"/>
                <w:lang w:eastAsia="en-IN"/>
              </w:rPr>
              <w:t>141.3</w:t>
            </w:r>
          </w:p>
        </w:tc>
        <w:tc>
          <w:tcPr>
            <w:tcW w:w="1143" w:type="dxa"/>
            <w:tcBorders>
              <w:top w:val="nil"/>
              <w:left w:val="nil"/>
              <w:bottom w:val="single" w:sz="8" w:space="0" w:color="auto"/>
              <w:right w:val="single" w:sz="8" w:space="0" w:color="auto"/>
            </w:tcBorders>
            <w:tcMar>
              <w:top w:w="0" w:type="dxa"/>
              <w:left w:w="15" w:type="dxa"/>
              <w:bottom w:w="0" w:type="dxa"/>
              <w:right w:w="15" w:type="dxa"/>
            </w:tcMar>
            <w:hideMark/>
          </w:tcPr>
          <w:p w:rsidR="00281239" w:rsidRPr="00281239" w:rsidRDefault="00281239" w:rsidP="00281239">
            <w:pPr>
              <w:spacing w:after="0" w:line="240" w:lineRule="auto"/>
              <w:jc w:val="center"/>
              <w:rPr>
                <w:rFonts w:ascii="Times New Roman" w:eastAsia="Times New Roman" w:hAnsi="Times New Roman" w:cs="Times New Roman"/>
                <w:color w:val="000000"/>
                <w:sz w:val="20"/>
                <w:szCs w:val="20"/>
                <w:lang w:eastAsia="en-IN"/>
              </w:rPr>
            </w:pPr>
            <w:r w:rsidRPr="00281239">
              <w:rPr>
                <w:rFonts w:ascii="Times New Roman" w:eastAsia="Times New Roman" w:hAnsi="Times New Roman" w:cs="Times New Roman"/>
                <w:color w:val="000000"/>
                <w:sz w:val="20"/>
                <w:szCs w:val="20"/>
                <w:lang w:eastAsia="en-IN"/>
              </w:rPr>
              <w:t>2.99</w:t>
            </w:r>
          </w:p>
        </w:tc>
      </w:tr>
      <w:tr w:rsidR="00281239" w:rsidRPr="001524D2" w:rsidTr="001524D2">
        <w:trPr>
          <w:trHeight w:val="48"/>
          <w:jc w:val="center"/>
        </w:trPr>
        <w:tc>
          <w:tcPr>
            <w:tcW w:w="2601" w:type="dxa"/>
            <w:tcBorders>
              <w:top w:val="nil"/>
              <w:left w:val="single" w:sz="8" w:space="0" w:color="auto"/>
              <w:bottom w:val="single" w:sz="8" w:space="0" w:color="auto"/>
              <w:right w:val="single" w:sz="8" w:space="0" w:color="auto"/>
            </w:tcBorders>
            <w:tcMar>
              <w:top w:w="0" w:type="dxa"/>
              <w:left w:w="15" w:type="dxa"/>
              <w:bottom w:w="0" w:type="dxa"/>
              <w:right w:w="15" w:type="dxa"/>
            </w:tcMar>
            <w:hideMark/>
          </w:tcPr>
          <w:p w:rsidR="00281239" w:rsidRPr="001524D2" w:rsidRDefault="00281239" w:rsidP="00A07B04">
            <w:pPr>
              <w:spacing w:after="0" w:line="240" w:lineRule="auto"/>
              <w:ind w:left="286"/>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Food Index</w:t>
            </w:r>
          </w:p>
        </w:tc>
        <w:tc>
          <w:tcPr>
            <w:tcW w:w="993" w:type="dxa"/>
            <w:tcBorders>
              <w:top w:val="nil"/>
              <w:left w:val="nil"/>
              <w:bottom w:val="single" w:sz="8" w:space="0" w:color="auto"/>
              <w:right w:val="single" w:sz="8" w:space="0" w:color="auto"/>
            </w:tcBorders>
            <w:tcMar>
              <w:top w:w="0" w:type="dxa"/>
              <w:left w:w="15" w:type="dxa"/>
              <w:bottom w:w="0" w:type="dxa"/>
              <w:right w:w="15" w:type="dxa"/>
            </w:tcMar>
            <w:hideMark/>
          </w:tcPr>
          <w:p w:rsidR="00281239" w:rsidRPr="001524D2" w:rsidRDefault="00281239"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24.4</w:t>
            </w:r>
          </w:p>
        </w:tc>
        <w:tc>
          <w:tcPr>
            <w:tcW w:w="928" w:type="dxa"/>
            <w:tcBorders>
              <w:top w:val="nil"/>
              <w:left w:val="nil"/>
              <w:bottom w:val="single" w:sz="8" w:space="0" w:color="auto"/>
              <w:right w:val="single" w:sz="8" w:space="0" w:color="auto"/>
            </w:tcBorders>
            <w:tcMar>
              <w:top w:w="0" w:type="dxa"/>
              <w:left w:w="15" w:type="dxa"/>
              <w:bottom w:w="0" w:type="dxa"/>
              <w:right w:w="15" w:type="dxa"/>
            </w:tcMar>
            <w:hideMark/>
          </w:tcPr>
          <w:p w:rsidR="00281239" w:rsidRPr="00281239" w:rsidRDefault="00281239" w:rsidP="00281239">
            <w:pPr>
              <w:spacing w:after="0" w:line="240" w:lineRule="auto"/>
              <w:jc w:val="center"/>
              <w:rPr>
                <w:rFonts w:ascii="Times New Roman" w:eastAsia="Times New Roman" w:hAnsi="Times New Roman" w:cs="Times New Roman"/>
                <w:color w:val="000000"/>
                <w:sz w:val="20"/>
                <w:szCs w:val="20"/>
                <w:lang w:eastAsia="en-IN"/>
              </w:rPr>
            </w:pPr>
            <w:r w:rsidRPr="00281239">
              <w:rPr>
                <w:rFonts w:ascii="Times New Roman" w:eastAsia="Times New Roman" w:hAnsi="Times New Roman" w:cs="Times New Roman"/>
                <w:color w:val="000000"/>
                <w:sz w:val="20"/>
                <w:szCs w:val="20"/>
                <w:lang w:eastAsia="en-IN"/>
              </w:rPr>
              <w:t>174.9</w:t>
            </w:r>
          </w:p>
        </w:tc>
        <w:tc>
          <w:tcPr>
            <w:tcW w:w="1143" w:type="dxa"/>
            <w:tcBorders>
              <w:top w:val="nil"/>
              <w:left w:val="nil"/>
              <w:bottom w:val="single" w:sz="8" w:space="0" w:color="auto"/>
              <w:right w:val="single" w:sz="8" w:space="0" w:color="auto"/>
            </w:tcBorders>
            <w:tcMar>
              <w:top w:w="0" w:type="dxa"/>
              <w:left w:w="15" w:type="dxa"/>
              <w:bottom w:w="0" w:type="dxa"/>
              <w:right w:w="15" w:type="dxa"/>
            </w:tcMar>
            <w:hideMark/>
          </w:tcPr>
          <w:p w:rsidR="00281239" w:rsidRPr="00281239" w:rsidRDefault="00281239" w:rsidP="00281239">
            <w:pPr>
              <w:spacing w:after="0" w:line="240" w:lineRule="auto"/>
              <w:jc w:val="center"/>
              <w:rPr>
                <w:rFonts w:ascii="Times New Roman" w:eastAsia="Times New Roman" w:hAnsi="Times New Roman" w:cs="Times New Roman"/>
                <w:color w:val="000000"/>
                <w:sz w:val="20"/>
                <w:szCs w:val="20"/>
                <w:lang w:eastAsia="en-IN"/>
              </w:rPr>
            </w:pPr>
            <w:r w:rsidRPr="00281239">
              <w:rPr>
                <w:rFonts w:ascii="Times New Roman" w:eastAsia="Times New Roman" w:hAnsi="Times New Roman" w:cs="Times New Roman"/>
                <w:color w:val="000000"/>
                <w:sz w:val="20"/>
                <w:szCs w:val="20"/>
                <w:lang w:eastAsia="en-IN"/>
              </w:rPr>
              <w:t>2.52</w:t>
            </w:r>
          </w:p>
        </w:tc>
        <w:tc>
          <w:tcPr>
            <w:tcW w:w="928" w:type="dxa"/>
            <w:tcBorders>
              <w:top w:val="nil"/>
              <w:left w:val="nil"/>
              <w:bottom w:val="single" w:sz="8" w:space="0" w:color="auto"/>
              <w:right w:val="single" w:sz="8" w:space="0" w:color="auto"/>
            </w:tcBorders>
            <w:tcMar>
              <w:top w:w="0" w:type="dxa"/>
              <w:left w:w="15" w:type="dxa"/>
              <w:bottom w:w="0" w:type="dxa"/>
              <w:right w:w="15" w:type="dxa"/>
            </w:tcMar>
            <w:hideMark/>
          </w:tcPr>
          <w:p w:rsidR="00281239" w:rsidRPr="00281239" w:rsidRDefault="00281239" w:rsidP="00281239">
            <w:pPr>
              <w:spacing w:after="0" w:line="240" w:lineRule="auto"/>
              <w:jc w:val="center"/>
              <w:rPr>
                <w:rFonts w:ascii="Times New Roman" w:eastAsia="Times New Roman" w:hAnsi="Times New Roman" w:cs="Times New Roman"/>
                <w:color w:val="000000"/>
                <w:sz w:val="20"/>
                <w:szCs w:val="20"/>
                <w:lang w:eastAsia="en-IN"/>
              </w:rPr>
            </w:pPr>
            <w:r w:rsidRPr="00281239">
              <w:rPr>
                <w:rFonts w:ascii="Times New Roman" w:eastAsia="Times New Roman" w:hAnsi="Times New Roman" w:cs="Times New Roman"/>
                <w:color w:val="000000"/>
                <w:sz w:val="20"/>
                <w:szCs w:val="20"/>
                <w:lang w:eastAsia="en-IN"/>
              </w:rPr>
              <w:t>170.3</w:t>
            </w:r>
          </w:p>
        </w:tc>
        <w:tc>
          <w:tcPr>
            <w:tcW w:w="1143" w:type="dxa"/>
            <w:tcBorders>
              <w:top w:val="nil"/>
              <w:left w:val="nil"/>
              <w:bottom w:val="single" w:sz="8" w:space="0" w:color="auto"/>
              <w:right w:val="single" w:sz="8" w:space="0" w:color="auto"/>
            </w:tcBorders>
            <w:tcMar>
              <w:top w:w="0" w:type="dxa"/>
              <w:left w:w="15" w:type="dxa"/>
              <w:bottom w:w="0" w:type="dxa"/>
              <w:right w:w="15" w:type="dxa"/>
            </w:tcMar>
            <w:hideMark/>
          </w:tcPr>
          <w:p w:rsidR="00281239" w:rsidRPr="00281239" w:rsidRDefault="00281239" w:rsidP="00281239">
            <w:pPr>
              <w:spacing w:after="0" w:line="240" w:lineRule="auto"/>
              <w:jc w:val="center"/>
              <w:rPr>
                <w:rFonts w:ascii="Times New Roman" w:eastAsia="Times New Roman" w:hAnsi="Times New Roman" w:cs="Times New Roman"/>
                <w:color w:val="000000"/>
                <w:sz w:val="20"/>
                <w:szCs w:val="20"/>
                <w:lang w:eastAsia="en-IN"/>
              </w:rPr>
            </w:pPr>
            <w:r w:rsidRPr="00281239">
              <w:rPr>
                <w:rFonts w:ascii="Times New Roman" w:eastAsia="Times New Roman" w:hAnsi="Times New Roman" w:cs="Times New Roman"/>
                <w:color w:val="000000"/>
                <w:sz w:val="20"/>
                <w:szCs w:val="20"/>
                <w:lang w:eastAsia="en-IN"/>
              </w:rPr>
              <w:t>0.65</w:t>
            </w:r>
          </w:p>
        </w:tc>
        <w:tc>
          <w:tcPr>
            <w:tcW w:w="928" w:type="dxa"/>
            <w:tcBorders>
              <w:top w:val="nil"/>
              <w:left w:val="nil"/>
              <w:bottom w:val="single" w:sz="8" w:space="0" w:color="auto"/>
              <w:right w:val="single" w:sz="8" w:space="0" w:color="auto"/>
            </w:tcBorders>
            <w:tcMar>
              <w:top w:w="0" w:type="dxa"/>
              <w:left w:w="15" w:type="dxa"/>
              <w:bottom w:w="0" w:type="dxa"/>
              <w:right w:w="15" w:type="dxa"/>
            </w:tcMar>
            <w:hideMark/>
          </w:tcPr>
          <w:p w:rsidR="00281239" w:rsidRPr="00281239" w:rsidRDefault="00281239" w:rsidP="00281239">
            <w:pPr>
              <w:spacing w:after="0" w:line="240" w:lineRule="auto"/>
              <w:jc w:val="center"/>
              <w:rPr>
                <w:rFonts w:ascii="Times New Roman" w:eastAsia="Times New Roman" w:hAnsi="Times New Roman" w:cs="Times New Roman"/>
                <w:color w:val="000000"/>
                <w:sz w:val="20"/>
                <w:szCs w:val="20"/>
                <w:lang w:eastAsia="en-IN"/>
              </w:rPr>
            </w:pPr>
            <w:r w:rsidRPr="00281239">
              <w:rPr>
                <w:rFonts w:ascii="Times New Roman" w:eastAsia="Times New Roman" w:hAnsi="Times New Roman" w:cs="Times New Roman"/>
                <w:color w:val="000000"/>
                <w:sz w:val="20"/>
                <w:szCs w:val="20"/>
                <w:lang w:eastAsia="en-IN"/>
              </w:rPr>
              <w:t>171.2</w:t>
            </w:r>
          </w:p>
        </w:tc>
        <w:tc>
          <w:tcPr>
            <w:tcW w:w="1143" w:type="dxa"/>
            <w:tcBorders>
              <w:top w:val="nil"/>
              <w:left w:val="nil"/>
              <w:bottom w:val="single" w:sz="8" w:space="0" w:color="auto"/>
              <w:right w:val="single" w:sz="8" w:space="0" w:color="auto"/>
            </w:tcBorders>
            <w:tcMar>
              <w:top w:w="0" w:type="dxa"/>
              <w:left w:w="15" w:type="dxa"/>
              <w:bottom w:w="0" w:type="dxa"/>
              <w:right w:w="15" w:type="dxa"/>
            </w:tcMar>
            <w:hideMark/>
          </w:tcPr>
          <w:p w:rsidR="00281239" w:rsidRPr="00281239" w:rsidRDefault="00281239" w:rsidP="00281239">
            <w:pPr>
              <w:spacing w:after="0" w:line="240" w:lineRule="auto"/>
              <w:jc w:val="center"/>
              <w:rPr>
                <w:rFonts w:ascii="Times New Roman" w:eastAsia="Times New Roman" w:hAnsi="Times New Roman" w:cs="Times New Roman"/>
                <w:color w:val="000000"/>
                <w:sz w:val="20"/>
                <w:szCs w:val="20"/>
                <w:lang w:eastAsia="en-IN"/>
              </w:rPr>
            </w:pPr>
            <w:r w:rsidRPr="00281239">
              <w:rPr>
                <w:rFonts w:ascii="Times New Roman" w:eastAsia="Times New Roman" w:hAnsi="Times New Roman" w:cs="Times New Roman"/>
                <w:color w:val="000000"/>
                <w:sz w:val="20"/>
                <w:szCs w:val="20"/>
                <w:lang w:eastAsia="en-IN"/>
              </w:rPr>
              <w:t>2.95</w:t>
            </w:r>
          </w:p>
        </w:tc>
      </w:tr>
    </w:tbl>
    <w:p w:rsidR="001524D2" w:rsidRPr="001524D2" w:rsidRDefault="001524D2" w:rsidP="001524D2">
      <w:pPr>
        <w:spacing w:after="0" w:line="253" w:lineRule="atLeast"/>
        <w:ind w:left="-567"/>
        <w:rPr>
          <w:rFonts w:ascii="Calibri" w:eastAsia="Times New Roman" w:hAnsi="Calibri" w:cs="Calibri"/>
          <w:color w:val="000000"/>
          <w:lang w:eastAsia="en-IN"/>
        </w:rPr>
      </w:pPr>
      <w:r w:rsidRPr="001524D2">
        <w:rPr>
          <w:rFonts w:ascii="Times New Roman" w:eastAsia="Times New Roman" w:hAnsi="Times New Roman" w:cs="Times New Roman"/>
          <w:i/>
          <w:iCs/>
          <w:color w:val="000000"/>
          <w:sz w:val="18"/>
          <w:szCs w:val="18"/>
          <w:lang w:eastAsia="en-IN"/>
        </w:rPr>
        <w:t>    Note: P: Provisional, F: Final, *Annual rate of WPI inflation calculated over the corresponding month of previous year</w:t>
      </w:r>
    </w:p>
    <w:p w:rsidR="001524D2" w:rsidRPr="001524D2" w:rsidRDefault="001524D2" w:rsidP="001524D2">
      <w:pPr>
        <w:spacing w:after="0" w:line="253" w:lineRule="atLeast"/>
        <w:jc w:val="both"/>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3"/>
          <w:szCs w:val="23"/>
          <w:lang w:eastAsia="en-IN"/>
        </w:rPr>
        <w:t> </w:t>
      </w:r>
    </w:p>
    <w:p w:rsidR="001524D2" w:rsidRDefault="001524D2" w:rsidP="00281239">
      <w:pPr>
        <w:spacing w:after="0" w:line="253" w:lineRule="atLeast"/>
        <w:ind w:left="-426" w:right="-613"/>
        <w:jc w:val="both"/>
        <w:rPr>
          <w:rFonts w:ascii="Times New Roman" w:eastAsia="Times New Roman" w:hAnsi="Times New Roman" w:cs="Times New Roman"/>
          <w:color w:val="000000"/>
          <w:sz w:val="23"/>
          <w:szCs w:val="23"/>
          <w:lang w:eastAsia="en-IN"/>
        </w:rPr>
      </w:pPr>
      <w:r w:rsidRPr="00FE38A1">
        <w:rPr>
          <w:rFonts w:ascii="Times New Roman" w:eastAsia="Times New Roman" w:hAnsi="Times New Roman" w:cs="Times New Roman"/>
          <w:color w:val="000000"/>
          <w:sz w:val="23"/>
          <w:szCs w:val="23"/>
          <w:lang w:eastAsia="en-IN"/>
        </w:rPr>
        <w:t>2.</w:t>
      </w:r>
      <w:r w:rsidRPr="001524D2">
        <w:rPr>
          <w:rFonts w:ascii="Times New Roman" w:eastAsia="Times New Roman" w:hAnsi="Times New Roman" w:cs="Times New Roman"/>
          <w:b/>
          <w:bCs/>
          <w:color w:val="000000"/>
          <w:sz w:val="23"/>
          <w:szCs w:val="23"/>
          <w:lang w:eastAsia="en-IN"/>
        </w:rPr>
        <w:t> </w:t>
      </w:r>
      <w:r w:rsidRPr="001524D2">
        <w:rPr>
          <w:rFonts w:ascii="Times New Roman" w:eastAsia="Times New Roman" w:hAnsi="Times New Roman" w:cs="Times New Roman"/>
          <w:color w:val="000000"/>
          <w:sz w:val="23"/>
          <w:szCs w:val="23"/>
          <w:lang w:eastAsia="en-IN"/>
        </w:rPr>
        <w:t xml:space="preserve">        </w:t>
      </w:r>
      <w:r w:rsidR="00281239" w:rsidRPr="00281239">
        <w:rPr>
          <w:rFonts w:ascii="Times New Roman" w:eastAsia="Times New Roman" w:hAnsi="Times New Roman" w:cs="Times New Roman"/>
          <w:color w:val="000000"/>
          <w:sz w:val="23"/>
          <w:szCs w:val="23"/>
          <w:lang w:eastAsia="en-IN"/>
        </w:rPr>
        <w:t>The month over month change in WPI for the month of January, 2023 stood at 0.13 % as compared to December, 2022. The monthly change in WPI for</w:t>
      </w:r>
      <w:r w:rsidR="00FE38A1">
        <w:rPr>
          <w:rFonts w:ascii="Times New Roman" w:eastAsia="Times New Roman" w:hAnsi="Times New Roman" w:cs="Times New Roman"/>
          <w:color w:val="000000"/>
          <w:sz w:val="23"/>
          <w:szCs w:val="23"/>
          <w:lang w:eastAsia="en-IN"/>
        </w:rPr>
        <w:t xml:space="preserve"> the</w:t>
      </w:r>
      <w:r w:rsidR="00281239" w:rsidRPr="00281239">
        <w:rPr>
          <w:rFonts w:ascii="Times New Roman" w:eastAsia="Times New Roman" w:hAnsi="Times New Roman" w:cs="Times New Roman"/>
          <w:color w:val="000000"/>
          <w:sz w:val="23"/>
          <w:szCs w:val="23"/>
          <w:lang w:eastAsia="en-IN"/>
        </w:rPr>
        <w:t xml:space="preserve"> last six</w:t>
      </w:r>
      <w:r w:rsidR="00FE38A1">
        <w:rPr>
          <w:rFonts w:ascii="Times New Roman" w:eastAsia="Times New Roman" w:hAnsi="Times New Roman" w:cs="Times New Roman"/>
          <w:color w:val="000000"/>
          <w:sz w:val="23"/>
          <w:szCs w:val="23"/>
          <w:lang w:eastAsia="en-IN"/>
        </w:rPr>
        <w:t xml:space="preserve"> </w:t>
      </w:r>
      <w:r w:rsidR="00281239" w:rsidRPr="00281239">
        <w:rPr>
          <w:rFonts w:ascii="Times New Roman" w:eastAsia="Times New Roman" w:hAnsi="Times New Roman" w:cs="Times New Roman"/>
          <w:color w:val="000000"/>
          <w:sz w:val="23"/>
          <w:szCs w:val="23"/>
          <w:lang w:eastAsia="en-IN"/>
        </w:rPr>
        <w:t>month</w:t>
      </w:r>
      <w:r w:rsidR="00FE38A1">
        <w:rPr>
          <w:rFonts w:ascii="Times New Roman" w:eastAsia="Times New Roman" w:hAnsi="Times New Roman" w:cs="Times New Roman"/>
          <w:color w:val="000000"/>
          <w:sz w:val="23"/>
          <w:szCs w:val="23"/>
          <w:lang w:eastAsia="en-IN"/>
        </w:rPr>
        <w:t>s</w:t>
      </w:r>
      <w:r w:rsidR="00281239" w:rsidRPr="00281239">
        <w:rPr>
          <w:rFonts w:ascii="Times New Roman" w:eastAsia="Times New Roman" w:hAnsi="Times New Roman" w:cs="Times New Roman"/>
          <w:color w:val="000000"/>
          <w:sz w:val="23"/>
          <w:szCs w:val="23"/>
          <w:lang w:eastAsia="en-IN"/>
        </w:rPr>
        <w:t xml:space="preserve"> is summarized below</w:t>
      </w:r>
      <w:r w:rsidR="00C74AD0" w:rsidRPr="00C74AD0">
        <w:rPr>
          <w:rFonts w:ascii="Times New Roman" w:eastAsia="Times New Roman" w:hAnsi="Times New Roman" w:cs="Times New Roman"/>
          <w:color w:val="000000"/>
          <w:sz w:val="23"/>
          <w:szCs w:val="23"/>
          <w:lang w:eastAsia="en-IN"/>
        </w:rPr>
        <w:t>:</w:t>
      </w:r>
    </w:p>
    <w:p w:rsidR="007F5B7D" w:rsidRPr="001524D2" w:rsidRDefault="007F5B7D" w:rsidP="00705C82">
      <w:pPr>
        <w:spacing w:after="0" w:line="253" w:lineRule="atLeast"/>
        <w:ind w:left="-426" w:right="-613"/>
        <w:jc w:val="both"/>
        <w:rPr>
          <w:rFonts w:ascii="Calibri" w:eastAsia="Times New Roman" w:hAnsi="Calibri" w:cs="Calibri"/>
          <w:color w:val="000000"/>
          <w:lang w:eastAsia="en-IN"/>
        </w:rPr>
      </w:pPr>
    </w:p>
    <w:tbl>
      <w:tblPr>
        <w:tblW w:w="9997" w:type="dxa"/>
        <w:jc w:val="center"/>
        <w:tblBorders>
          <w:top w:val="dashed" w:sz="6" w:space="0" w:color="BBBBBB"/>
          <w:left w:val="dashed" w:sz="6" w:space="0" w:color="BBBBBB"/>
          <w:bottom w:val="dashed" w:sz="6" w:space="0" w:color="BBBBBB"/>
          <w:right w:val="dashed" w:sz="6" w:space="0" w:color="BBBBBB"/>
        </w:tblBorders>
        <w:tblCellMar>
          <w:top w:w="15" w:type="dxa"/>
          <w:left w:w="15" w:type="dxa"/>
          <w:bottom w:w="15" w:type="dxa"/>
          <w:right w:w="15" w:type="dxa"/>
        </w:tblCellMar>
        <w:tblLook w:val="04A0" w:firstRow="1" w:lastRow="0" w:firstColumn="1" w:lastColumn="0" w:noHBand="0" w:noVBand="1"/>
      </w:tblPr>
      <w:tblGrid>
        <w:gridCol w:w="2992"/>
        <w:gridCol w:w="851"/>
        <w:gridCol w:w="961"/>
        <w:gridCol w:w="905"/>
        <w:gridCol w:w="961"/>
        <w:gridCol w:w="928"/>
        <w:gridCol w:w="1155"/>
        <w:gridCol w:w="1244"/>
      </w:tblGrid>
      <w:tr w:rsidR="001524D2" w:rsidRPr="001524D2" w:rsidTr="001524D2">
        <w:trPr>
          <w:trHeight w:val="303"/>
          <w:jc w:val="center"/>
        </w:trPr>
        <w:tc>
          <w:tcPr>
            <w:tcW w:w="9997" w:type="dxa"/>
            <w:gridSpan w:val="8"/>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 xml:space="preserve">Month </w:t>
            </w:r>
            <w:r w:rsidR="00FE38A1">
              <w:rPr>
                <w:rFonts w:ascii="Times New Roman" w:eastAsia="Times New Roman" w:hAnsi="Times New Roman" w:cs="Times New Roman"/>
                <w:b/>
                <w:bCs/>
                <w:color w:val="000000"/>
                <w:sz w:val="20"/>
                <w:szCs w:val="20"/>
                <w:lang w:eastAsia="en-IN"/>
              </w:rPr>
              <w:t>o</w:t>
            </w:r>
            <w:r w:rsidRPr="001524D2">
              <w:rPr>
                <w:rFonts w:ascii="Times New Roman" w:eastAsia="Times New Roman" w:hAnsi="Times New Roman" w:cs="Times New Roman"/>
                <w:b/>
                <w:bCs/>
                <w:color w:val="000000"/>
                <w:sz w:val="20"/>
                <w:szCs w:val="20"/>
                <w:lang w:eastAsia="en-IN"/>
              </w:rPr>
              <w:t>ver Month (M-o-M in %) change in WPI Index#</w:t>
            </w:r>
          </w:p>
        </w:tc>
      </w:tr>
      <w:tr w:rsidR="00281239" w:rsidRPr="001524D2" w:rsidTr="00C74AD0">
        <w:trPr>
          <w:trHeight w:val="333"/>
          <w:jc w:val="center"/>
        </w:trPr>
        <w:tc>
          <w:tcPr>
            <w:tcW w:w="2992" w:type="dxa"/>
            <w:tcBorders>
              <w:top w:val="nil"/>
              <w:left w:val="single" w:sz="8" w:space="0" w:color="000000"/>
              <w:bottom w:val="single" w:sz="8" w:space="0" w:color="000000"/>
              <w:right w:val="single" w:sz="8" w:space="0" w:color="000000"/>
            </w:tcBorders>
            <w:tcMar>
              <w:top w:w="0" w:type="dxa"/>
              <w:left w:w="15" w:type="dxa"/>
              <w:bottom w:w="0" w:type="dxa"/>
              <w:right w:w="15" w:type="dxa"/>
            </w:tcMar>
            <w:vAlign w:val="center"/>
            <w:hideMark/>
          </w:tcPr>
          <w:p w:rsidR="00281239" w:rsidRPr="001524D2" w:rsidRDefault="00281239"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All Commodities/Major Groups</w:t>
            </w:r>
          </w:p>
        </w:tc>
        <w:tc>
          <w:tcPr>
            <w:tcW w:w="851" w:type="dxa"/>
            <w:tcBorders>
              <w:top w:val="nil"/>
              <w:left w:val="nil"/>
              <w:bottom w:val="single" w:sz="8" w:space="0" w:color="000000"/>
              <w:right w:val="single" w:sz="8" w:space="0" w:color="000000"/>
            </w:tcBorders>
            <w:tcMar>
              <w:top w:w="0" w:type="dxa"/>
              <w:left w:w="15" w:type="dxa"/>
              <w:bottom w:w="0" w:type="dxa"/>
              <w:right w:w="15" w:type="dxa"/>
            </w:tcMar>
            <w:vAlign w:val="center"/>
            <w:hideMark/>
          </w:tcPr>
          <w:p w:rsidR="00281239" w:rsidRPr="001524D2" w:rsidRDefault="00281239"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Weight</w:t>
            </w:r>
          </w:p>
        </w:tc>
        <w:tc>
          <w:tcPr>
            <w:tcW w:w="961" w:type="dxa"/>
            <w:tcBorders>
              <w:top w:val="nil"/>
              <w:left w:val="nil"/>
              <w:bottom w:val="single" w:sz="8" w:space="0" w:color="000000"/>
              <w:right w:val="single" w:sz="8" w:space="0" w:color="000000"/>
            </w:tcBorders>
            <w:tcMar>
              <w:top w:w="0" w:type="dxa"/>
              <w:left w:w="15" w:type="dxa"/>
              <w:bottom w:w="0" w:type="dxa"/>
              <w:right w:w="15" w:type="dxa"/>
            </w:tcMar>
            <w:vAlign w:val="center"/>
            <w:hideMark/>
          </w:tcPr>
          <w:p w:rsidR="00281239" w:rsidRPr="00C74AD0" w:rsidRDefault="00281239" w:rsidP="00281239">
            <w:pPr>
              <w:spacing w:after="0" w:line="240" w:lineRule="auto"/>
              <w:jc w:val="center"/>
              <w:rPr>
                <w:rFonts w:ascii="Times New Roman" w:eastAsia="Times New Roman" w:hAnsi="Times New Roman" w:cs="Times New Roman"/>
                <w:b/>
                <w:bCs/>
                <w:color w:val="000000"/>
                <w:sz w:val="20"/>
                <w:szCs w:val="20"/>
                <w:lang w:eastAsia="en-IN"/>
              </w:rPr>
            </w:pPr>
            <w:r w:rsidRPr="00C74AD0">
              <w:rPr>
                <w:rFonts w:ascii="Times New Roman" w:eastAsia="Times New Roman" w:hAnsi="Times New Roman" w:cs="Times New Roman"/>
                <w:b/>
                <w:bCs/>
                <w:color w:val="000000"/>
                <w:sz w:val="20"/>
                <w:szCs w:val="20"/>
                <w:lang w:eastAsia="en-IN"/>
              </w:rPr>
              <w:t>Aug-22</w:t>
            </w:r>
          </w:p>
        </w:tc>
        <w:tc>
          <w:tcPr>
            <w:tcW w:w="905" w:type="dxa"/>
            <w:tcBorders>
              <w:top w:val="nil"/>
              <w:left w:val="nil"/>
              <w:bottom w:val="single" w:sz="8" w:space="0" w:color="000000"/>
              <w:right w:val="single" w:sz="8" w:space="0" w:color="000000"/>
            </w:tcBorders>
            <w:tcMar>
              <w:top w:w="0" w:type="dxa"/>
              <w:left w:w="15" w:type="dxa"/>
              <w:bottom w:w="0" w:type="dxa"/>
              <w:right w:w="15" w:type="dxa"/>
            </w:tcMar>
            <w:vAlign w:val="center"/>
          </w:tcPr>
          <w:p w:rsidR="00281239" w:rsidRPr="00C74AD0" w:rsidRDefault="00281239" w:rsidP="00281239">
            <w:pPr>
              <w:spacing w:after="0" w:line="240" w:lineRule="auto"/>
              <w:jc w:val="center"/>
              <w:rPr>
                <w:rFonts w:ascii="Times New Roman" w:eastAsia="Times New Roman" w:hAnsi="Times New Roman" w:cs="Times New Roman"/>
                <w:b/>
                <w:bCs/>
                <w:color w:val="000000"/>
                <w:sz w:val="20"/>
                <w:szCs w:val="20"/>
                <w:lang w:eastAsia="en-IN"/>
              </w:rPr>
            </w:pPr>
            <w:r w:rsidRPr="00C74AD0">
              <w:rPr>
                <w:rFonts w:ascii="Times New Roman" w:eastAsia="Times New Roman" w:hAnsi="Times New Roman" w:cs="Times New Roman"/>
                <w:b/>
                <w:bCs/>
                <w:color w:val="000000"/>
                <w:sz w:val="20"/>
                <w:szCs w:val="20"/>
                <w:lang w:eastAsia="en-IN"/>
              </w:rPr>
              <w:t>Sep-22</w:t>
            </w:r>
          </w:p>
        </w:tc>
        <w:tc>
          <w:tcPr>
            <w:tcW w:w="961" w:type="dxa"/>
            <w:tcBorders>
              <w:top w:val="nil"/>
              <w:left w:val="nil"/>
              <w:bottom w:val="single" w:sz="8" w:space="0" w:color="000000"/>
              <w:right w:val="single" w:sz="8" w:space="0" w:color="000000"/>
            </w:tcBorders>
            <w:tcMar>
              <w:top w:w="0" w:type="dxa"/>
              <w:left w:w="15" w:type="dxa"/>
              <w:bottom w:w="0" w:type="dxa"/>
              <w:right w:w="15" w:type="dxa"/>
            </w:tcMar>
            <w:vAlign w:val="center"/>
          </w:tcPr>
          <w:p w:rsidR="00281239" w:rsidRPr="00C74AD0" w:rsidRDefault="00281239" w:rsidP="00281239">
            <w:pPr>
              <w:spacing w:after="0" w:line="240" w:lineRule="auto"/>
              <w:jc w:val="center"/>
              <w:rPr>
                <w:rFonts w:ascii="Times New Roman" w:eastAsia="Times New Roman" w:hAnsi="Times New Roman" w:cs="Times New Roman"/>
                <w:b/>
                <w:bCs/>
                <w:color w:val="000000"/>
                <w:sz w:val="20"/>
                <w:szCs w:val="20"/>
                <w:lang w:eastAsia="en-IN"/>
              </w:rPr>
            </w:pPr>
            <w:r w:rsidRPr="00C74AD0">
              <w:rPr>
                <w:rFonts w:ascii="Times New Roman" w:eastAsia="Times New Roman" w:hAnsi="Times New Roman" w:cs="Times New Roman"/>
                <w:b/>
                <w:bCs/>
                <w:color w:val="000000"/>
                <w:sz w:val="20"/>
                <w:szCs w:val="20"/>
                <w:lang w:eastAsia="en-IN"/>
              </w:rPr>
              <w:t>Oct-22</w:t>
            </w:r>
          </w:p>
        </w:tc>
        <w:tc>
          <w:tcPr>
            <w:tcW w:w="928" w:type="dxa"/>
            <w:tcBorders>
              <w:top w:val="nil"/>
              <w:left w:val="nil"/>
              <w:bottom w:val="single" w:sz="8" w:space="0" w:color="000000"/>
              <w:right w:val="single" w:sz="8" w:space="0" w:color="000000"/>
            </w:tcBorders>
            <w:tcMar>
              <w:top w:w="0" w:type="dxa"/>
              <w:left w:w="15" w:type="dxa"/>
              <w:bottom w:w="0" w:type="dxa"/>
              <w:right w:w="15" w:type="dxa"/>
            </w:tcMar>
            <w:vAlign w:val="center"/>
          </w:tcPr>
          <w:p w:rsidR="00281239" w:rsidRPr="00C74AD0" w:rsidRDefault="00281239" w:rsidP="00281239">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Nov-22</w:t>
            </w:r>
          </w:p>
        </w:tc>
        <w:tc>
          <w:tcPr>
            <w:tcW w:w="1155" w:type="dxa"/>
            <w:tcBorders>
              <w:top w:val="nil"/>
              <w:left w:val="nil"/>
              <w:bottom w:val="single" w:sz="8" w:space="0" w:color="000000"/>
              <w:right w:val="single" w:sz="8" w:space="0" w:color="000000"/>
            </w:tcBorders>
            <w:tcMar>
              <w:top w:w="0" w:type="dxa"/>
              <w:left w:w="15" w:type="dxa"/>
              <w:bottom w:w="0" w:type="dxa"/>
              <w:right w:w="15" w:type="dxa"/>
            </w:tcMar>
            <w:vAlign w:val="center"/>
          </w:tcPr>
          <w:p w:rsidR="00281239" w:rsidRPr="00C74AD0" w:rsidRDefault="00281239" w:rsidP="00281239">
            <w:pPr>
              <w:spacing w:after="0" w:line="240" w:lineRule="auto"/>
              <w:jc w:val="center"/>
              <w:rPr>
                <w:rFonts w:ascii="Times New Roman" w:eastAsia="Times New Roman" w:hAnsi="Times New Roman" w:cs="Times New Roman"/>
                <w:b/>
                <w:bCs/>
                <w:color w:val="000000"/>
                <w:sz w:val="20"/>
                <w:szCs w:val="20"/>
                <w:lang w:eastAsia="en-IN"/>
              </w:rPr>
            </w:pPr>
            <w:r w:rsidRPr="00C74AD0">
              <w:rPr>
                <w:rFonts w:ascii="Times New Roman" w:eastAsia="Times New Roman" w:hAnsi="Times New Roman" w:cs="Times New Roman"/>
                <w:b/>
                <w:bCs/>
                <w:color w:val="000000"/>
                <w:sz w:val="20"/>
                <w:szCs w:val="20"/>
                <w:lang w:eastAsia="en-IN"/>
              </w:rPr>
              <w:t>Dec-22 (P)</w:t>
            </w:r>
          </w:p>
        </w:tc>
        <w:tc>
          <w:tcPr>
            <w:tcW w:w="1244" w:type="dxa"/>
            <w:tcBorders>
              <w:top w:val="nil"/>
              <w:left w:val="nil"/>
              <w:bottom w:val="single" w:sz="8" w:space="0" w:color="000000"/>
              <w:right w:val="single" w:sz="8" w:space="0" w:color="000000"/>
            </w:tcBorders>
            <w:tcMar>
              <w:top w:w="0" w:type="dxa"/>
              <w:left w:w="15" w:type="dxa"/>
              <w:bottom w:w="0" w:type="dxa"/>
              <w:right w:w="15" w:type="dxa"/>
            </w:tcMar>
            <w:vAlign w:val="center"/>
          </w:tcPr>
          <w:p w:rsidR="00281239" w:rsidRPr="00C74AD0" w:rsidRDefault="00281239" w:rsidP="001524D2">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Jan-23 (P)</w:t>
            </w:r>
          </w:p>
        </w:tc>
      </w:tr>
      <w:tr w:rsidR="00281239" w:rsidRPr="001524D2" w:rsidTr="001524D2">
        <w:trPr>
          <w:trHeight w:val="68"/>
          <w:jc w:val="center"/>
        </w:trPr>
        <w:tc>
          <w:tcPr>
            <w:tcW w:w="2992" w:type="dxa"/>
            <w:tcBorders>
              <w:top w:val="nil"/>
              <w:left w:val="single" w:sz="8" w:space="0" w:color="000000"/>
              <w:bottom w:val="single" w:sz="8" w:space="0" w:color="000000"/>
              <w:right w:val="single" w:sz="8" w:space="0" w:color="000000"/>
            </w:tcBorders>
            <w:tcMar>
              <w:top w:w="0" w:type="dxa"/>
              <w:left w:w="15" w:type="dxa"/>
              <w:bottom w:w="0" w:type="dxa"/>
              <w:right w:w="15" w:type="dxa"/>
            </w:tcMar>
            <w:hideMark/>
          </w:tcPr>
          <w:p w:rsidR="00281239" w:rsidRPr="001524D2" w:rsidRDefault="00281239" w:rsidP="00A07B04">
            <w:pPr>
              <w:spacing w:after="0" w:line="240" w:lineRule="auto"/>
              <w:ind w:left="111"/>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All Commodities</w:t>
            </w:r>
          </w:p>
        </w:tc>
        <w:tc>
          <w:tcPr>
            <w:tcW w:w="851" w:type="dxa"/>
            <w:tcBorders>
              <w:top w:val="nil"/>
              <w:left w:val="nil"/>
              <w:bottom w:val="single" w:sz="8" w:space="0" w:color="000000"/>
              <w:right w:val="single" w:sz="8" w:space="0" w:color="000000"/>
            </w:tcBorders>
            <w:tcMar>
              <w:top w:w="0" w:type="dxa"/>
              <w:left w:w="15" w:type="dxa"/>
              <w:bottom w:w="0" w:type="dxa"/>
              <w:right w:w="15" w:type="dxa"/>
            </w:tcMar>
            <w:hideMark/>
          </w:tcPr>
          <w:p w:rsidR="00281239" w:rsidRPr="001524D2" w:rsidRDefault="00281239"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100.00</w:t>
            </w:r>
          </w:p>
        </w:tc>
        <w:tc>
          <w:tcPr>
            <w:tcW w:w="961" w:type="dxa"/>
            <w:tcBorders>
              <w:top w:val="nil"/>
              <w:left w:val="nil"/>
              <w:bottom w:val="single" w:sz="8" w:space="0" w:color="000000"/>
              <w:right w:val="single" w:sz="8" w:space="0" w:color="000000"/>
            </w:tcBorders>
            <w:tcMar>
              <w:top w:w="0" w:type="dxa"/>
              <w:left w:w="15" w:type="dxa"/>
              <w:bottom w:w="0" w:type="dxa"/>
              <w:right w:w="15" w:type="dxa"/>
            </w:tcMar>
            <w:hideMark/>
          </w:tcPr>
          <w:p w:rsidR="00281239" w:rsidRPr="00281239" w:rsidRDefault="00281239" w:rsidP="00281239">
            <w:pPr>
              <w:spacing w:after="0" w:line="240" w:lineRule="auto"/>
              <w:jc w:val="center"/>
              <w:rPr>
                <w:rFonts w:ascii="Times New Roman" w:eastAsia="Times New Roman" w:hAnsi="Times New Roman" w:cs="Times New Roman"/>
                <w:color w:val="000000"/>
                <w:sz w:val="20"/>
                <w:szCs w:val="20"/>
                <w:lang w:eastAsia="en-IN"/>
              </w:rPr>
            </w:pPr>
            <w:r w:rsidRPr="00281239">
              <w:rPr>
                <w:rFonts w:ascii="Times New Roman" w:eastAsia="Times New Roman" w:hAnsi="Times New Roman" w:cs="Times New Roman"/>
                <w:color w:val="000000"/>
                <w:sz w:val="20"/>
                <w:szCs w:val="20"/>
                <w:lang w:eastAsia="en-IN"/>
              </w:rPr>
              <w:t>-0.52</w:t>
            </w:r>
          </w:p>
        </w:tc>
        <w:tc>
          <w:tcPr>
            <w:tcW w:w="905" w:type="dxa"/>
            <w:tcBorders>
              <w:top w:val="nil"/>
              <w:left w:val="nil"/>
              <w:bottom w:val="single" w:sz="8" w:space="0" w:color="000000"/>
              <w:right w:val="single" w:sz="8" w:space="0" w:color="000000"/>
            </w:tcBorders>
            <w:tcMar>
              <w:top w:w="0" w:type="dxa"/>
              <w:left w:w="15" w:type="dxa"/>
              <w:bottom w:w="0" w:type="dxa"/>
              <w:right w:w="15" w:type="dxa"/>
            </w:tcMar>
            <w:hideMark/>
          </w:tcPr>
          <w:p w:rsidR="00281239" w:rsidRPr="00281239" w:rsidRDefault="00281239" w:rsidP="00281239">
            <w:pPr>
              <w:spacing w:after="0" w:line="240" w:lineRule="auto"/>
              <w:jc w:val="center"/>
              <w:rPr>
                <w:rFonts w:ascii="Times New Roman" w:eastAsia="Times New Roman" w:hAnsi="Times New Roman" w:cs="Times New Roman"/>
                <w:color w:val="000000"/>
                <w:sz w:val="20"/>
                <w:szCs w:val="20"/>
                <w:lang w:eastAsia="en-IN"/>
              </w:rPr>
            </w:pPr>
            <w:r w:rsidRPr="00281239">
              <w:rPr>
                <w:rFonts w:ascii="Times New Roman" w:eastAsia="Times New Roman" w:hAnsi="Times New Roman" w:cs="Times New Roman"/>
                <w:color w:val="000000"/>
                <w:sz w:val="20"/>
                <w:szCs w:val="20"/>
                <w:lang w:eastAsia="en-IN"/>
              </w:rPr>
              <w:t>-0.85</w:t>
            </w:r>
          </w:p>
        </w:tc>
        <w:tc>
          <w:tcPr>
            <w:tcW w:w="961" w:type="dxa"/>
            <w:tcBorders>
              <w:top w:val="nil"/>
              <w:left w:val="nil"/>
              <w:bottom w:val="single" w:sz="8" w:space="0" w:color="000000"/>
              <w:right w:val="single" w:sz="8" w:space="0" w:color="000000"/>
            </w:tcBorders>
            <w:tcMar>
              <w:top w:w="0" w:type="dxa"/>
              <w:left w:w="15" w:type="dxa"/>
              <w:bottom w:w="0" w:type="dxa"/>
              <w:right w:w="15" w:type="dxa"/>
            </w:tcMar>
            <w:hideMark/>
          </w:tcPr>
          <w:p w:rsidR="00281239" w:rsidRPr="00281239" w:rsidRDefault="00281239" w:rsidP="00281239">
            <w:pPr>
              <w:spacing w:after="0" w:line="240" w:lineRule="auto"/>
              <w:jc w:val="center"/>
              <w:rPr>
                <w:rFonts w:ascii="Times New Roman" w:eastAsia="Times New Roman" w:hAnsi="Times New Roman" w:cs="Times New Roman"/>
                <w:color w:val="000000"/>
                <w:sz w:val="20"/>
                <w:szCs w:val="20"/>
                <w:lang w:eastAsia="en-IN"/>
              </w:rPr>
            </w:pPr>
            <w:r w:rsidRPr="00281239">
              <w:rPr>
                <w:rFonts w:ascii="Times New Roman" w:eastAsia="Times New Roman" w:hAnsi="Times New Roman" w:cs="Times New Roman"/>
                <w:color w:val="000000"/>
                <w:sz w:val="20"/>
                <w:szCs w:val="20"/>
                <w:lang w:eastAsia="en-IN"/>
              </w:rPr>
              <w:t>0.66</w:t>
            </w:r>
          </w:p>
        </w:tc>
        <w:tc>
          <w:tcPr>
            <w:tcW w:w="928" w:type="dxa"/>
            <w:tcBorders>
              <w:top w:val="nil"/>
              <w:left w:val="nil"/>
              <w:bottom w:val="single" w:sz="8" w:space="0" w:color="000000"/>
              <w:right w:val="single" w:sz="8" w:space="0" w:color="000000"/>
            </w:tcBorders>
            <w:tcMar>
              <w:top w:w="0" w:type="dxa"/>
              <w:left w:w="15" w:type="dxa"/>
              <w:bottom w:w="0" w:type="dxa"/>
              <w:right w:w="15" w:type="dxa"/>
            </w:tcMar>
            <w:hideMark/>
          </w:tcPr>
          <w:p w:rsidR="00281239" w:rsidRPr="00281239" w:rsidRDefault="00281239" w:rsidP="00281239">
            <w:pPr>
              <w:spacing w:after="0" w:line="240" w:lineRule="auto"/>
              <w:jc w:val="center"/>
              <w:rPr>
                <w:rFonts w:ascii="Times New Roman" w:eastAsia="Times New Roman" w:hAnsi="Times New Roman" w:cs="Times New Roman"/>
                <w:color w:val="000000"/>
                <w:sz w:val="20"/>
                <w:szCs w:val="20"/>
                <w:lang w:eastAsia="en-IN"/>
              </w:rPr>
            </w:pPr>
            <w:r w:rsidRPr="00281239">
              <w:rPr>
                <w:rFonts w:ascii="Times New Roman" w:eastAsia="Times New Roman" w:hAnsi="Times New Roman" w:cs="Times New Roman"/>
                <w:color w:val="000000"/>
                <w:sz w:val="20"/>
                <w:szCs w:val="20"/>
                <w:lang w:eastAsia="en-IN"/>
              </w:rPr>
              <w:t>-0.26</w:t>
            </w:r>
          </w:p>
        </w:tc>
        <w:tc>
          <w:tcPr>
            <w:tcW w:w="1155" w:type="dxa"/>
            <w:tcBorders>
              <w:top w:val="nil"/>
              <w:left w:val="nil"/>
              <w:bottom w:val="single" w:sz="8" w:space="0" w:color="000000"/>
              <w:right w:val="single" w:sz="8" w:space="0" w:color="000000"/>
            </w:tcBorders>
            <w:tcMar>
              <w:top w:w="0" w:type="dxa"/>
              <w:left w:w="15" w:type="dxa"/>
              <w:bottom w:w="0" w:type="dxa"/>
              <w:right w:w="15" w:type="dxa"/>
            </w:tcMar>
            <w:hideMark/>
          </w:tcPr>
          <w:p w:rsidR="00281239" w:rsidRPr="00281239" w:rsidRDefault="00281239" w:rsidP="00281239">
            <w:pPr>
              <w:spacing w:after="0" w:line="240" w:lineRule="auto"/>
              <w:jc w:val="center"/>
              <w:rPr>
                <w:rFonts w:ascii="Times New Roman" w:eastAsia="Times New Roman" w:hAnsi="Times New Roman" w:cs="Times New Roman"/>
                <w:color w:val="000000"/>
                <w:sz w:val="20"/>
                <w:szCs w:val="20"/>
                <w:lang w:eastAsia="en-IN"/>
              </w:rPr>
            </w:pPr>
            <w:r w:rsidRPr="00281239">
              <w:rPr>
                <w:rFonts w:ascii="Times New Roman" w:eastAsia="Times New Roman" w:hAnsi="Times New Roman" w:cs="Times New Roman"/>
                <w:color w:val="000000"/>
                <w:sz w:val="20"/>
                <w:szCs w:val="20"/>
                <w:lang w:eastAsia="en-IN"/>
              </w:rPr>
              <w:t>-1.38</w:t>
            </w:r>
          </w:p>
        </w:tc>
        <w:tc>
          <w:tcPr>
            <w:tcW w:w="1244" w:type="dxa"/>
            <w:tcBorders>
              <w:top w:val="nil"/>
              <w:left w:val="nil"/>
              <w:bottom w:val="single" w:sz="8" w:space="0" w:color="000000"/>
              <w:right w:val="single" w:sz="8" w:space="0" w:color="000000"/>
            </w:tcBorders>
            <w:tcMar>
              <w:top w:w="0" w:type="dxa"/>
              <w:left w:w="15" w:type="dxa"/>
              <w:bottom w:w="0" w:type="dxa"/>
              <w:right w:w="15" w:type="dxa"/>
            </w:tcMar>
            <w:hideMark/>
          </w:tcPr>
          <w:p w:rsidR="00281239" w:rsidRPr="00281239" w:rsidRDefault="00281239" w:rsidP="00281239">
            <w:pPr>
              <w:spacing w:after="0" w:line="240" w:lineRule="auto"/>
              <w:jc w:val="center"/>
              <w:rPr>
                <w:rFonts w:ascii="Times New Roman" w:eastAsia="Times New Roman" w:hAnsi="Times New Roman" w:cs="Times New Roman"/>
                <w:color w:val="000000"/>
                <w:sz w:val="20"/>
                <w:szCs w:val="20"/>
                <w:lang w:eastAsia="en-IN"/>
              </w:rPr>
            </w:pPr>
            <w:r w:rsidRPr="00281239">
              <w:rPr>
                <w:rFonts w:ascii="Times New Roman" w:eastAsia="Times New Roman" w:hAnsi="Times New Roman" w:cs="Times New Roman"/>
                <w:color w:val="000000"/>
                <w:sz w:val="20"/>
                <w:szCs w:val="20"/>
                <w:lang w:eastAsia="en-IN"/>
              </w:rPr>
              <w:t>0.13</w:t>
            </w:r>
          </w:p>
        </w:tc>
      </w:tr>
      <w:tr w:rsidR="00281239" w:rsidRPr="001524D2" w:rsidTr="001524D2">
        <w:trPr>
          <w:trHeight w:val="38"/>
          <w:jc w:val="center"/>
        </w:trPr>
        <w:tc>
          <w:tcPr>
            <w:tcW w:w="2992" w:type="dxa"/>
            <w:tcBorders>
              <w:top w:val="nil"/>
              <w:left w:val="single" w:sz="8" w:space="0" w:color="000000"/>
              <w:bottom w:val="single" w:sz="8" w:space="0" w:color="000000"/>
              <w:right w:val="single" w:sz="8" w:space="0" w:color="000000"/>
            </w:tcBorders>
            <w:tcMar>
              <w:top w:w="0" w:type="dxa"/>
              <w:left w:w="15" w:type="dxa"/>
              <w:bottom w:w="0" w:type="dxa"/>
              <w:right w:w="15" w:type="dxa"/>
            </w:tcMar>
            <w:hideMark/>
          </w:tcPr>
          <w:p w:rsidR="00281239" w:rsidRPr="001524D2" w:rsidRDefault="00281239" w:rsidP="00A07B04">
            <w:pPr>
              <w:spacing w:after="0" w:line="240" w:lineRule="auto"/>
              <w:ind w:left="381"/>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I. Primary Articles</w:t>
            </w:r>
          </w:p>
        </w:tc>
        <w:tc>
          <w:tcPr>
            <w:tcW w:w="851" w:type="dxa"/>
            <w:tcBorders>
              <w:top w:val="nil"/>
              <w:left w:val="nil"/>
              <w:bottom w:val="single" w:sz="8" w:space="0" w:color="000000"/>
              <w:right w:val="single" w:sz="8" w:space="0" w:color="000000"/>
            </w:tcBorders>
            <w:tcMar>
              <w:top w:w="0" w:type="dxa"/>
              <w:left w:w="15" w:type="dxa"/>
              <w:bottom w:w="0" w:type="dxa"/>
              <w:right w:w="15" w:type="dxa"/>
            </w:tcMar>
            <w:hideMark/>
          </w:tcPr>
          <w:p w:rsidR="00281239" w:rsidRPr="001524D2" w:rsidRDefault="00281239"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22.62</w:t>
            </w:r>
          </w:p>
        </w:tc>
        <w:tc>
          <w:tcPr>
            <w:tcW w:w="961" w:type="dxa"/>
            <w:tcBorders>
              <w:top w:val="nil"/>
              <w:left w:val="nil"/>
              <w:bottom w:val="single" w:sz="8" w:space="0" w:color="000000"/>
              <w:right w:val="single" w:sz="8" w:space="0" w:color="000000"/>
            </w:tcBorders>
            <w:tcMar>
              <w:top w:w="0" w:type="dxa"/>
              <w:left w:w="15" w:type="dxa"/>
              <w:bottom w:w="0" w:type="dxa"/>
              <w:right w:w="15" w:type="dxa"/>
            </w:tcMar>
            <w:hideMark/>
          </w:tcPr>
          <w:p w:rsidR="00281239" w:rsidRPr="00281239" w:rsidRDefault="00281239" w:rsidP="00281239">
            <w:pPr>
              <w:spacing w:after="0" w:line="240" w:lineRule="auto"/>
              <w:jc w:val="center"/>
              <w:rPr>
                <w:rFonts w:ascii="Times New Roman" w:eastAsia="Times New Roman" w:hAnsi="Times New Roman" w:cs="Times New Roman"/>
                <w:color w:val="000000"/>
                <w:sz w:val="20"/>
                <w:szCs w:val="20"/>
                <w:lang w:eastAsia="en-IN"/>
              </w:rPr>
            </w:pPr>
            <w:r w:rsidRPr="00281239">
              <w:rPr>
                <w:rFonts w:ascii="Times New Roman" w:eastAsia="Times New Roman" w:hAnsi="Times New Roman" w:cs="Times New Roman"/>
                <w:color w:val="000000"/>
                <w:sz w:val="20"/>
                <w:szCs w:val="20"/>
                <w:lang w:eastAsia="en-IN"/>
              </w:rPr>
              <w:t>0.68</w:t>
            </w:r>
          </w:p>
        </w:tc>
        <w:tc>
          <w:tcPr>
            <w:tcW w:w="905" w:type="dxa"/>
            <w:tcBorders>
              <w:top w:val="nil"/>
              <w:left w:val="nil"/>
              <w:bottom w:val="single" w:sz="8" w:space="0" w:color="000000"/>
              <w:right w:val="single" w:sz="8" w:space="0" w:color="000000"/>
            </w:tcBorders>
            <w:tcMar>
              <w:top w:w="0" w:type="dxa"/>
              <w:left w:w="15" w:type="dxa"/>
              <w:bottom w:w="0" w:type="dxa"/>
              <w:right w:w="15" w:type="dxa"/>
            </w:tcMar>
            <w:hideMark/>
          </w:tcPr>
          <w:p w:rsidR="00281239" w:rsidRPr="00281239" w:rsidRDefault="00281239" w:rsidP="00281239">
            <w:pPr>
              <w:spacing w:after="0" w:line="240" w:lineRule="auto"/>
              <w:jc w:val="center"/>
              <w:rPr>
                <w:rFonts w:ascii="Times New Roman" w:eastAsia="Times New Roman" w:hAnsi="Times New Roman" w:cs="Times New Roman"/>
                <w:color w:val="000000"/>
                <w:sz w:val="20"/>
                <w:szCs w:val="20"/>
                <w:lang w:eastAsia="en-IN"/>
              </w:rPr>
            </w:pPr>
            <w:r w:rsidRPr="00281239">
              <w:rPr>
                <w:rFonts w:ascii="Times New Roman" w:eastAsia="Times New Roman" w:hAnsi="Times New Roman" w:cs="Times New Roman"/>
                <w:color w:val="000000"/>
                <w:sz w:val="20"/>
                <w:szCs w:val="20"/>
                <w:lang w:eastAsia="en-IN"/>
              </w:rPr>
              <w:t>-1.35</w:t>
            </w:r>
          </w:p>
        </w:tc>
        <w:tc>
          <w:tcPr>
            <w:tcW w:w="961" w:type="dxa"/>
            <w:tcBorders>
              <w:top w:val="nil"/>
              <w:left w:val="nil"/>
              <w:bottom w:val="single" w:sz="8" w:space="0" w:color="000000"/>
              <w:right w:val="single" w:sz="8" w:space="0" w:color="000000"/>
            </w:tcBorders>
            <w:tcMar>
              <w:top w:w="0" w:type="dxa"/>
              <w:left w:w="15" w:type="dxa"/>
              <w:bottom w:w="0" w:type="dxa"/>
              <w:right w:w="15" w:type="dxa"/>
            </w:tcMar>
            <w:hideMark/>
          </w:tcPr>
          <w:p w:rsidR="00281239" w:rsidRPr="00281239" w:rsidRDefault="00281239" w:rsidP="00281239">
            <w:pPr>
              <w:spacing w:after="0" w:line="240" w:lineRule="auto"/>
              <w:jc w:val="center"/>
              <w:rPr>
                <w:rFonts w:ascii="Times New Roman" w:eastAsia="Times New Roman" w:hAnsi="Times New Roman" w:cs="Times New Roman"/>
                <w:color w:val="000000"/>
                <w:sz w:val="20"/>
                <w:szCs w:val="20"/>
                <w:lang w:eastAsia="en-IN"/>
              </w:rPr>
            </w:pPr>
            <w:r w:rsidRPr="00281239">
              <w:rPr>
                <w:rFonts w:ascii="Times New Roman" w:eastAsia="Times New Roman" w:hAnsi="Times New Roman" w:cs="Times New Roman"/>
                <w:color w:val="000000"/>
                <w:sz w:val="20"/>
                <w:szCs w:val="20"/>
                <w:lang w:eastAsia="en-IN"/>
              </w:rPr>
              <w:t>3.01</w:t>
            </w:r>
          </w:p>
        </w:tc>
        <w:tc>
          <w:tcPr>
            <w:tcW w:w="928" w:type="dxa"/>
            <w:tcBorders>
              <w:top w:val="nil"/>
              <w:left w:val="nil"/>
              <w:bottom w:val="single" w:sz="8" w:space="0" w:color="000000"/>
              <w:right w:val="single" w:sz="8" w:space="0" w:color="000000"/>
            </w:tcBorders>
            <w:tcMar>
              <w:top w:w="0" w:type="dxa"/>
              <w:left w:w="15" w:type="dxa"/>
              <w:bottom w:w="0" w:type="dxa"/>
              <w:right w:w="15" w:type="dxa"/>
            </w:tcMar>
            <w:hideMark/>
          </w:tcPr>
          <w:p w:rsidR="00281239" w:rsidRPr="00281239" w:rsidRDefault="00281239" w:rsidP="00281239">
            <w:pPr>
              <w:spacing w:after="0" w:line="240" w:lineRule="auto"/>
              <w:jc w:val="center"/>
              <w:rPr>
                <w:rFonts w:ascii="Times New Roman" w:eastAsia="Times New Roman" w:hAnsi="Times New Roman" w:cs="Times New Roman"/>
                <w:color w:val="000000"/>
                <w:sz w:val="20"/>
                <w:szCs w:val="20"/>
                <w:lang w:eastAsia="en-IN"/>
              </w:rPr>
            </w:pPr>
            <w:r w:rsidRPr="00281239">
              <w:rPr>
                <w:rFonts w:ascii="Times New Roman" w:eastAsia="Times New Roman" w:hAnsi="Times New Roman" w:cs="Times New Roman"/>
                <w:color w:val="000000"/>
                <w:sz w:val="20"/>
                <w:szCs w:val="20"/>
                <w:lang w:eastAsia="en-IN"/>
              </w:rPr>
              <w:t>-1.55</w:t>
            </w:r>
          </w:p>
        </w:tc>
        <w:tc>
          <w:tcPr>
            <w:tcW w:w="1155" w:type="dxa"/>
            <w:tcBorders>
              <w:top w:val="nil"/>
              <w:left w:val="nil"/>
              <w:bottom w:val="single" w:sz="8" w:space="0" w:color="000000"/>
              <w:right w:val="single" w:sz="8" w:space="0" w:color="000000"/>
            </w:tcBorders>
            <w:tcMar>
              <w:top w:w="0" w:type="dxa"/>
              <w:left w:w="15" w:type="dxa"/>
              <w:bottom w:w="0" w:type="dxa"/>
              <w:right w:w="15" w:type="dxa"/>
            </w:tcMar>
            <w:hideMark/>
          </w:tcPr>
          <w:p w:rsidR="00281239" w:rsidRPr="00281239" w:rsidRDefault="00281239" w:rsidP="00281239">
            <w:pPr>
              <w:spacing w:after="0" w:line="240" w:lineRule="auto"/>
              <w:jc w:val="center"/>
              <w:rPr>
                <w:rFonts w:ascii="Times New Roman" w:eastAsia="Times New Roman" w:hAnsi="Times New Roman" w:cs="Times New Roman"/>
                <w:color w:val="000000"/>
                <w:sz w:val="20"/>
                <w:szCs w:val="20"/>
                <w:lang w:eastAsia="en-IN"/>
              </w:rPr>
            </w:pPr>
            <w:r w:rsidRPr="00281239">
              <w:rPr>
                <w:rFonts w:ascii="Times New Roman" w:eastAsia="Times New Roman" w:hAnsi="Times New Roman" w:cs="Times New Roman"/>
                <w:color w:val="000000"/>
                <w:sz w:val="20"/>
                <w:szCs w:val="20"/>
                <w:lang w:eastAsia="en-IN"/>
              </w:rPr>
              <w:t>-3.36</w:t>
            </w:r>
          </w:p>
        </w:tc>
        <w:tc>
          <w:tcPr>
            <w:tcW w:w="1244" w:type="dxa"/>
            <w:tcBorders>
              <w:top w:val="nil"/>
              <w:left w:val="nil"/>
              <w:bottom w:val="single" w:sz="8" w:space="0" w:color="000000"/>
              <w:right w:val="single" w:sz="8" w:space="0" w:color="000000"/>
            </w:tcBorders>
            <w:tcMar>
              <w:top w:w="0" w:type="dxa"/>
              <w:left w:w="15" w:type="dxa"/>
              <w:bottom w:w="0" w:type="dxa"/>
              <w:right w:w="15" w:type="dxa"/>
            </w:tcMar>
            <w:hideMark/>
          </w:tcPr>
          <w:p w:rsidR="00281239" w:rsidRPr="00281239" w:rsidRDefault="00281239" w:rsidP="00281239">
            <w:pPr>
              <w:spacing w:after="0" w:line="240" w:lineRule="auto"/>
              <w:jc w:val="center"/>
              <w:rPr>
                <w:rFonts w:ascii="Times New Roman" w:eastAsia="Times New Roman" w:hAnsi="Times New Roman" w:cs="Times New Roman"/>
                <w:color w:val="000000"/>
                <w:sz w:val="20"/>
                <w:szCs w:val="20"/>
                <w:lang w:eastAsia="en-IN"/>
              </w:rPr>
            </w:pPr>
            <w:r w:rsidRPr="00281239">
              <w:rPr>
                <w:rFonts w:ascii="Times New Roman" w:eastAsia="Times New Roman" w:hAnsi="Times New Roman" w:cs="Times New Roman"/>
                <w:color w:val="000000"/>
                <w:sz w:val="20"/>
                <w:szCs w:val="20"/>
                <w:lang w:eastAsia="en-IN"/>
              </w:rPr>
              <w:t>0.93</w:t>
            </w:r>
          </w:p>
        </w:tc>
      </w:tr>
      <w:tr w:rsidR="00281239" w:rsidRPr="001524D2" w:rsidTr="001524D2">
        <w:trPr>
          <w:trHeight w:val="132"/>
          <w:jc w:val="center"/>
        </w:trPr>
        <w:tc>
          <w:tcPr>
            <w:tcW w:w="2992" w:type="dxa"/>
            <w:tcBorders>
              <w:top w:val="nil"/>
              <w:left w:val="single" w:sz="8" w:space="0" w:color="000000"/>
              <w:bottom w:val="single" w:sz="8" w:space="0" w:color="000000"/>
              <w:right w:val="single" w:sz="8" w:space="0" w:color="000000"/>
            </w:tcBorders>
            <w:tcMar>
              <w:top w:w="0" w:type="dxa"/>
              <w:left w:w="15" w:type="dxa"/>
              <w:bottom w:w="0" w:type="dxa"/>
              <w:right w:w="15" w:type="dxa"/>
            </w:tcMar>
            <w:hideMark/>
          </w:tcPr>
          <w:p w:rsidR="00281239" w:rsidRPr="001524D2" w:rsidRDefault="00281239" w:rsidP="00A07B04">
            <w:pPr>
              <w:spacing w:after="0" w:line="240" w:lineRule="auto"/>
              <w:ind w:left="381"/>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II. Fuel &amp; Power</w:t>
            </w:r>
          </w:p>
        </w:tc>
        <w:tc>
          <w:tcPr>
            <w:tcW w:w="851" w:type="dxa"/>
            <w:tcBorders>
              <w:top w:val="nil"/>
              <w:left w:val="nil"/>
              <w:bottom w:val="single" w:sz="8" w:space="0" w:color="000000"/>
              <w:right w:val="single" w:sz="8" w:space="0" w:color="000000"/>
            </w:tcBorders>
            <w:tcMar>
              <w:top w:w="0" w:type="dxa"/>
              <w:left w:w="15" w:type="dxa"/>
              <w:bottom w:w="0" w:type="dxa"/>
              <w:right w:w="15" w:type="dxa"/>
            </w:tcMar>
            <w:hideMark/>
          </w:tcPr>
          <w:p w:rsidR="00281239" w:rsidRPr="001524D2" w:rsidRDefault="00281239"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13.15</w:t>
            </w:r>
          </w:p>
        </w:tc>
        <w:tc>
          <w:tcPr>
            <w:tcW w:w="961" w:type="dxa"/>
            <w:tcBorders>
              <w:top w:val="nil"/>
              <w:left w:val="nil"/>
              <w:bottom w:val="single" w:sz="8" w:space="0" w:color="000000"/>
              <w:right w:val="single" w:sz="8" w:space="0" w:color="000000"/>
            </w:tcBorders>
            <w:tcMar>
              <w:top w:w="0" w:type="dxa"/>
              <w:left w:w="15" w:type="dxa"/>
              <w:bottom w:w="0" w:type="dxa"/>
              <w:right w:w="15" w:type="dxa"/>
            </w:tcMar>
            <w:hideMark/>
          </w:tcPr>
          <w:p w:rsidR="00281239" w:rsidRPr="00281239" w:rsidRDefault="00281239" w:rsidP="00281239">
            <w:pPr>
              <w:spacing w:after="0" w:line="240" w:lineRule="auto"/>
              <w:jc w:val="center"/>
              <w:rPr>
                <w:rFonts w:ascii="Times New Roman" w:eastAsia="Times New Roman" w:hAnsi="Times New Roman" w:cs="Times New Roman"/>
                <w:color w:val="000000"/>
                <w:sz w:val="20"/>
                <w:szCs w:val="20"/>
                <w:lang w:eastAsia="en-IN"/>
              </w:rPr>
            </w:pPr>
            <w:r w:rsidRPr="00281239">
              <w:rPr>
                <w:rFonts w:ascii="Times New Roman" w:eastAsia="Times New Roman" w:hAnsi="Times New Roman" w:cs="Times New Roman"/>
                <w:color w:val="000000"/>
                <w:sz w:val="20"/>
                <w:szCs w:val="20"/>
                <w:lang w:eastAsia="en-IN"/>
              </w:rPr>
              <w:t>-4.44</w:t>
            </w:r>
          </w:p>
        </w:tc>
        <w:tc>
          <w:tcPr>
            <w:tcW w:w="905" w:type="dxa"/>
            <w:tcBorders>
              <w:top w:val="nil"/>
              <w:left w:val="nil"/>
              <w:bottom w:val="single" w:sz="8" w:space="0" w:color="000000"/>
              <w:right w:val="single" w:sz="8" w:space="0" w:color="000000"/>
            </w:tcBorders>
            <w:tcMar>
              <w:top w:w="0" w:type="dxa"/>
              <w:left w:w="15" w:type="dxa"/>
              <w:bottom w:w="0" w:type="dxa"/>
              <w:right w:w="15" w:type="dxa"/>
            </w:tcMar>
            <w:hideMark/>
          </w:tcPr>
          <w:p w:rsidR="00281239" w:rsidRPr="00281239" w:rsidRDefault="00281239" w:rsidP="00281239">
            <w:pPr>
              <w:spacing w:after="0" w:line="240" w:lineRule="auto"/>
              <w:jc w:val="center"/>
              <w:rPr>
                <w:rFonts w:ascii="Times New Roman" w:eastAsia="Times New Roman" w:hAnsi="Times New Roman" w:cs="Times New Roman"/>
                <w:color w:val="000000"/>
                <w:sz w:val="20"/>
                <w:szCs w:val="20"/>
                <w:lang w:eastAsia="en-IN"/>
              </w:rPr>
            </w:pPr>
            <w:r w:rsidRPr="00281239">
              <w:rPr>
                <w:rFonts w:ascii="Times New Roman" w:eastAsia="Times New Roman" w:hAnsi="Times New Roman" w:cs="Times New Roman"/>
                <w:color w:val="000000"/>
                <w:sz w:val="20"/>
                <w:szCs w:val="20"/>
                <w:lang w:eastAsia="en-IN"/>
              </w:rPr>
              <w:t>-0.50</w:t>
            </w:r>
          </w:p>
        </w:tc>
        <w:tc>
          <w:tcPr>
            <w:tcW w:w="961" w:type="dxa"/>
            <w:tcBorders>
              <w:top w:val="nil"/>
              <w:left w:val="nil"/>
              <w:bottom w:val="single" w:sz="8" w:space="0" w:color="000000"/>
              <w:right w:val="single" w:sz="8" w:space="0" w:color="000000"/>
            </w:tcBorders>
            <w:tcMar>
              <w:top w:w="0" w:type="dxa"/>
              <w:left w:w="15" w:type="dxa"/>
              <w:bottom w:w="0" w:type="dxa"/>
              <w:right w:w="15" w:type="dxa"/>
            </w:tcMar>
            <w:hideMark/>
          </w:tcPr>
          <w:p w:rsidR="00281239" w:rsidRPr="00281239" w:rsidRDefault="00281239" w:rsidP="00281239">
            <w:pPr>
              <w:spacing w:after="0" w:line="240" w:lineRule="auto"/>
              <w:jc w:val="center"/>
              <w:rPr>
                <w:rFonts w:ascii="Times New Roman" w:eastAsia="Times New Roman" w:hAnsi="Times New Roman" w:cs="Times New Roman"/>
                <w:color w:val="000000"/>
                <w:sz w:val="20"/>
                <w:szCs w:val="20"/>
                <w:lang w:eastAsia="en-IN"/>
              </w:rPr>
            </w:pPr>
            <w:r w:rsidRPr="00281239">
              <w:rPr>
                <w:rFonts w:ascii="Times New Roman" w:eastAsia="Times New Roman" w:hAnsi="Times New Roman" w:cs="Times New Roman"/>
                <w:color w:val="000000"/>
                <w:sz w:val="20"/>
                <w:szCs w:val="20"/>
                <w:lang w:eastAsia="en-IN"/>
              </w:rPr>
              <w:t>-0.25</w:t>
            </w:r>
          </w:p>
        </w:tc>
        <w:tc>
          <w:tcPr>
            <w:tcW w:w="928" w:type="dxa"/>
            <w:tcBorders>
              <w:top w:val="nil"/>
              <w:left w:val="nil"/>
              <w:bottom w:val="single" w:sz="8" w:space="0" w:color="000000"/>
              <w:right w:val="single" w:sz="8" w:space="0" w:color="000000"/>
            </w:tcBorders>
            <w:tcMar>
              <w:top w:w="0" w:type="dxa"/>
              <w:left w:w="15" w:type="dxa"/>
              <w:bottom w:w="0" w:type="dxa"/>
              <w:right w:w="15" w:type="dxa"/>
            </w:tcMar>
            <w:hideMark/>
          </w:tcPr>
          <w:p w:rsidR="00281239" w:rsidRPr="00281239" w:rsidRDefault="00281239" w:rsidP="00281239">
            <w:pPr>
              <w:spacing w:after="0" w:line="240" w:lineRule="auto"/>
              <w:jc w:val="center"/>
              <w:rPr>
                <w:rFonts w:ascii="Times New Roman" w:eastAsia="Times New Roman" w:hAnsi="Times New Roman" w:cs="Times New Roman"/>
                <w:color w:val="000000"/>
                <w:sz w:val="20"/>
                <w:szCs w:val="20"/>
                <w:lang w:eastAsia="en-IN"/>
              </w:rPr>
            </w:pPr>
            <w:r w:rsidRPr="00281239">
              <w:rPr>
                <w:rFonts w:ascii="Times New Roman" w:eastAsia="Times New Roman" w:hAnsi="Times New Roman" w:cs="Times New Roman"/>
                <w:color w:val="000000"/>
                <w:sz w:val="20"/>
                <w:szCs w:val="20"/>
                <w:lang w:eastAsia="en-IN"/>
              </w:rPr>
              <w:t>3.04</w:t>
            </w:r>
          </w:p>
        </w:tc>
        <w:tc>
          <w:tcPr>
            <w:tcW w:w="1155" w:type="dxa"/>
            <w:tcBorders>
              <w:top w:val="nil"/>
              <w:left w:val="nil"/>
              <w:bottom w:val="single" w:sz="8" w:space="0" w:color="000000"/>
              <w:right w:val="single" w:sz="8" w:space="0" w:color="000000"/>
            </w:tcBorders>
            <w:tcMar>
              <w:top w:w="0" w:type="dxa"/>
              <w:left w:w="15" w:type="dxa"/>
              <w:bottom w:w="0" w:type="dxa"/>
              <w:right w:w="15" w:type="dxa"/>
            </w:tcMar>
            <w:hideMark/>
          </w:tcPr>
          <w:p w:rsidR="00281239" w:rsidRPr="00281239" w:rsidRDefault="00281239" w:rsidP="00281239">
            <w:pPr>
              <w:spacing w:after="0" w:line="240" w:lineRule="auto"/>
              <w:jc w:val="center"/>
              <w:rPr>
                <w:rFonts w:ascii="Times New Roman" w:eastAsia="Times New Roman" w:hAnsi="Times New Roman" w:cs="Times New Roman"/>
                <w:color w:val="000000"/>
                <w:sz w:val="20"/>
                <w:szCs w:val="20"/>
                <w:lang w:eastAsia="en-IN"/>
              </w:rPr>
            </w:pPr>
            <w:r w:rsidRPr="00281239">
              <w:rPr>
                <w:rFonts w:ascii="Times New Roman" w:eastAsia="Times New Roman" w:hAnsi="Times New Roman" w:cs="Times New Roman"/>
                <w:color w:val="000000"/>
                <w:sz w:val="20"/>
                <w:szCs w:val="20"/>
                <w:lang w:eastAsia="en-IN"/>
              </w:rPr>
              <w:t>-2.95</w:t>
            </w:r>
          </w:p>
        </w:tc>
        <w:tc>
          <w:tcPr>
            <w:tcW w:w="1244" w:type="dxa"/>
            <w:tcBorders>
              <w:top w:val="nil"/>
              <w:left w:val="nil"/>
              <w:bottom w:val="single" w:sz="8" w:space="0" w:color="000000"/>
              <w:right w:val="single" w:sz="8" w:space="0" w:color="000000"/>
            </w:tcBorders>
            <w:tcMar>
              <w:top w:w="0" w:type="dxa"/>
              <w:left w:w="15" w:type="dxa"/>
              <w:bottom w:w="0" w:type="dxa"/>
              <w:right w:w="15" w:type="dxa"/>
            </w:tcMar>
            <w:hideMark/>
          </w:tcPr>
          <w:p w:rsidR="00281239" w:rsidRPr="00281239" w:rsidRDefault="00281239" w:rsidP="00281239">
            <w:pPr>
              <w:spacing w:after="0" w:line="240" w:lineRule="auto"/>
              <w:jc w:val="center"/>
              <w:rPr>
                <w:rFonts w:ascii="Times New Roman" w:eastAsia="Times New Roman" w:hAnsi="Times New Roman" w:cs="Times New Roman"/>
                <w:color w:val="000000"/>
                <w:sz w:val="20"/>
                <w:szCs w:val="20"/>
                <w:lang w:eastAsia="en-IN"/>
              </w:rPr>
            </w:pPr>
            <w:r w:rsidRPr="00281239">
              <w:rPr>
                <w:rFonts w:ascii="Times New Roman" w:eastAsia="Times New Roman" w:hAnsi="Times New Roman" w:cs="Times New Roman"/>
                <w:color w:val="000000"/>
                <w:sz w:val="20"/>
                <w:szCs w:val="20"/>
                <w:lang w:eastAsia="en-IN"/>
              </w:rPr>
              <w:t>-1.39</w:t>
            </w:r>
          </w:p>
        </w:tc>
      </w:tr>
      <w:tr w:rsidR="00281239" w:rsidRPr="001524D2" w:rsidTr="001524D2">
        <w:trPr>
          <w:trHeight w:val="82"/>
          <w:jc w:val="center"/>
        </w:trPr>
        <w:tc>
          <w:tcPr>
            <w:tcW w:w="2992" w:type="dxa"/>
            <w:tcBorders>
              <w:top w:val="nil"/>
              <w:left w:val="single" w:sz="8" w:space="0" w:color="000000"/>
              <w:bottom w:val="single" w:sz="8" w:space="0" w:color="000000"/>
              <w:right w:val="single" w:sz="8" w:space="0" w:color="000000"/>
            </w:tcBorders>
            <w:tcMar>
              <w:top w:w="0" w:type="dxa"/>
              <w:left w:w="15" w:type="dxa"/>
              <w:bottom w:w="0" w:type="dxa"/>
              <w:right w:w="15" w:type="dxa"/>
            </w:tcMar>
            <w:hideMark/>
          </w:tcPr>
          <w:p w:rsidR="00281239" w:rsidRPr="001524D2" w:rsidRDefault="00281239" w:rsidP="00A07B04">
            <w:pPr>
              <w:spacing w:after="0" w:line="240" w:lineRule="auto"/>
              <w:ind w:left="381"/>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III. Manufactured Products</w:t>
            </w:r>
          </w:p>
        </w:tc>
        <w:tc>
          <w:tcPr>
            <w:tcW w:w="851" w:type="dxa"/>
            <w:tcBorders>
              <w:top w:val="nil"/>
              <w:left w:val="nil"/>
              <w:bottom w:val="single" w:sz="8" w:space="0" w:color="000000"/>
              <w:right w:val="single" w:sz="8" w:space="0" w:color="000000"/>
            </w:tcBorders>
            <w:tcMar>
              <w:top w:w="0" w:type="dxa"/>
              <w:left w:w="15" w:type="dxa"/>
              <w:bottom w:w="0" w:type="dxa"/>
              <w:right w:w="15" w:type="dxa"/>
            </w:tcMar>
            <w:hideMark/>
          </w:tcPr>
          <w:p w:rsidR="00281239" w:rsidRPr="001524D2" w:rsidRDefault="00281239"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64.23</w:t>
            </w:r>
          </w:p>
        </w:tc>
        <w:tc>
          <w:tcPr>
            <w:tcW w:w="961" w:type="dxa"/>
            <w:tcBorders>
              <w:top w:val="nil"/>
              <w:left w:val="nil"/>
              <w:bottom w:val="single" w:sz="8" w:space="0" w:color="000000"/>
              <w:right w:val="single" w:sz="8" w:space="0" w:color="000000"/>
            </w:tcBorders>
            <w:tcMar>
              <w:top w:w="0" w:type="dxa"/>
              <w:left w:w="15" w:type="dxa"/>
              <w:bottom w:w="0" w:type="dxa"/>
              <w:right w:w="15" w:type="dxa"/>
            </w:tcMar>
            <w:hideMark/>
          </w:tcPr>
          <w:p w:rsidR="00281239" w:rsidRPr="00281239" w:rsidRDefault="00281239" w:rsidP="00281239">
            <w:pPr>
              <w:spacing w:after="0" w:line="240" w:lineRule="auto"/>
              <w:jc w:val="center"/>
              <w:rPr>
                <w:rFonts w:ascii="Times New Roman" w:eastAsia="Times New Roman" w:hAnsi="Times New Roman" w:cs="Times New Roman"/>
                <w:color w:val="000000"/>
                <w:sz w:val="20"/>
                <w:szCs w:val="20"/>
                <w:lang w:eastAsia="en-IN"/>
              </w:rPr>
            </w:pPr>
            <w:r w:rsidRPr="00281239">
              <w:rPr>
                <w:rFonts w:ascii="Times New Roman" w:eastAsia="Times New Roman" w:hAnsi="Times New Roman" w:cs="Times New Roman"/>
                <w:color w:val="000000"/>
                <w:sz w:val="20"/>
                <w:szCs w:val="20"/>
                <w:lang w:eastAsia="en-IN"/>
              </w:rPr>
              <w:t>0.00</w:t>
            </w:r>
          </w:p>
        </w:tc>
        <w:tc>
          <w:tcPr>
            <w:tcW w:w="905" w:type="dxa"/>
            <w:tcBorders>
              <w:top w:val="nil"/>
              <w:left w:val="nil"/>
              <w:bottom w:val="single" w:sz="8" w:space="0" w:color="000000"/>
              <w:right w:val="single" w:sz="8" w:space="0" w:color="000000"/>
            </w:tcBorders>
            <w:tcMar>
              <w:top w:w="0" w:type="dxa"/>
              <w:left w:w="15" w:type="dxa"/>
              <w:bottom w:w="0" w:type="dxa"/>
              <w:right w:w="15" w:type="dxa"/>
            </w:tcMar>
            <w:hideMark/>
          </w:tcPr>
          <w:p w:rsidR="00281239" w:rsidRPr="00281239" w:rsidRDefault="00281239" w:rsidP="00281239">
            <w:pPr>
              <w:spacing w:after="0" w:line="240" w:lineRule="auto"/>
              <w:jc w:val="center"/>
              <w:rPr>
                <w:rFonts w:ascii="Times New Roman" w:eastAsia="Times New Roman" w:hAnsi="Times New Roman" w:cs="Times New Roman"/>
                <w:color w:val="000000"/>
                <w:sz w:val="20"/>
                <w:szCs w:val="20"/>
                <w:lang w:eastAsia="en-IN"/>
              </w:rPr>
            </w:pPr>
            <w:r w:rsidRPr="00281239">
              <w:rPr>
                <w:rFonts w:ascii="Times New Roman" w:eastAsia="Times New Roman" w:hAnsi="Times New Roman" w:cs="Times New Roman"/>
                <w:color w:val="000000"/>
                <w:sz w:val="20"/>
                <w:szCs w:val="20"/>
                <w:lang w:eastAsia="en-IN"/>
              </w:rPr>
              <w:t>-0.70</w:t>
            </w:r>
          </w:p>
        </w:tc>
        <w:tc>
          <w:tcPr>
            <w:tcW w:w="961" w:type="dxa"/>
            <w:tcBorders>
              <w:top w:val="nil"/>
              <w:left w:val="nil"/>
              <w:bottom w:val="single" w:sz="8" w:space="0" w:color="000000"/>
              <w:right w:val="single" w:sz="8" w:space="0" w:color="000000"/>
            </w:tcBorders>
            <w:tcMar>
              <w:top w:w="0" w:type="dxa"/>
              <w:left w:w="15" w:type="dxa"/>
              <w:bottom w:w="0" w:type="dxa"/>
              <w:right w:w="15" w:type="dxa"/>
            </w:tcMar>
            <w:hideMark/>
          </w:tcPr>
          <w:p w:rsidR="00281239" w:rsidRPr="00281239" w:rsidRDefault="00281239" w:rsidP="00281239">
            <w:pPr>
              <w:spacing w:after="0" w:line="240" w:lineRule="auto"/>
              <w:jc w:val="center"/>
              <w:rPr>
                <w:rFonts w:ascii="Times New Roman" w:eastAsia="Times New Roman" w:hAnsi="Times New Roman" w:cs="Times New Roman"/>
                <w:color w:val="000000"/>
                <w:sz w:val="20"/>
                <w:szCs w:val="20"/>
                <w:lang w:eastAsia="en-IN"/>
              </w:rPr>
            </w:pPr>
            <w:r w:rsidRPr="00281239">
              <w:rPr>
                <w:rFonts w:ascii="Times New Roman" w:eastAsia="Times New Roman" w:hAnsi="Times New Roman" w:cs="Times New Roman"/>
                <w:color w:val="000000"/>
                <w:sz w:val="20"/>
                <w:szCs w:val="20"/>
                <w:lang w:eastAsia="en-IN"/>
              </w:rPr>
              <w:t>-0.21</w:t>
            </w:r>
          </w:p>
        </w:tc>
        <w:tc>
          <w:tcPr>
            <w:tcW w:w="928" w:type="dxa"/>
            <w:tcBorders>
              <w:top w:val="nil"/>
              <w:left w:val="nil"/>
              <w:bottom w:val="single" w:sz="8" w:space="0" w:color="000000"/>
              <w:right w:val="single" w:sz="8" w:space="0" w:color="000000"/>
            </w:tcBorders>
            <w:tcMar>
              <w:top w:w="0" w:type="dxa"/>
              <w:left w:w="15" w:type="dxa"/>
              <w:bottom w:w="0" w:type="dxa"/>
              <w:right w:w="15" w:type="dxa"/>
            </w:tcMar>
            <w:hideMark/>
          </w:tcPr>
          <w:p w:rsidR="00281239" w:rsidRPr="00281239" w:rsidRDefault="00281239" w:rsidP="00281239">
            <w:pPr>
              <w:spacing w:after="0" w:line="240" w:lineRule="auto"/>
              <w:jc w:val="center"/>
              <w:rPr>
                <w:rFonts w:ascii="Times New Roman" w:eastAsia="Times New Roman" w:hAnsi="Times New Roman" w:cs="Times New Roman"/>
                <w:color w:val="000000"/>
                <w:sz w:val="20"/>
                <w:szCs w:val="20"/>
                <w:lang w:eastAsia="en-IN"/>
              </w:rPr>
            </w:pPr>
            <w:r w:rsidRPr="00281239">
              <w:rPr>
                <w:rFonts w:ascii="Times New Roman" w:eastAsia="Times New Roman" w:hAnsi="Times New Roman" w:cs="Times New Roman"/>
                <w:color w:val="000000"/>
                <w:sz w:val="20"/>
                <w:szCs w:val="20"/>
                <w:lang w:eastAsia="en-IN"/>
              </w:rPr>
              <w:t>-0.42</w:t>
            </w:r>
          </w:p>
        </w:tc>
        <w:tc>
          <w:tcPr>
            <w:tcW w:w="1155" w:type="dxa"/>
            <w:tcBorders>
              <w:top w:val="nil"/>
              <w:left w:val="nil"/>
              <w:bottom w:val="single" w:sz="8" w:space="0" w:color="000000"/>
              <w:right w:val="single" w:sz="8" w:space="0" w:color="000000"/>
            </w:tcBorders>
            <w:tcMar>
              <w:top w:w="0" w:type="dxa"/>
              <w:left w:w="15" w:type="dxa"/>
              <w:bottom w:w="0" w:type="dxa"/>
              <w:right w:w="15" w:type="dxa"/>
            </w:tcMar>
            <w:hideMark/>
          </w:tcPr>
          <w:p w:rsidR="00281239" w:rsidRPr="00281239" w:rsidRDefault="00281239" w:rsidP="00281239">
            <w:pPr>
              <w:spacing w:after="0" w:line="240" w:lineRule="auto"/>
              <w:jc w:val="center"/>
              <w:rPr>
                <w:rFonts w:ascii="Times New Roman" w:eastAsia="Times New Roman" w:hAnsi="Times New Roman" w:cs="Times New Roman"/>
                <w:color w:val="000000"/>
                <w:sz w:val="20"/>
                <w:szCs w:val="20"/>
                <w:lang w:eastAsia="en-IN"/>
              </w:rPr>
            </w:pPr>
            <w:r w:rsidRPr="00281239">
              <w:rPr>
                <w:rFonts w:ascii="Times New Roman" w:eastAsia="Times New Roman" w:hAnsi="Times New Roman" w:cs="Times New Roman"/>
                <w:color w:val="000000"/>
                <w:sz w:val="20"/>
                <w:szCs w:val="20"/>
                <w:lang w:eastAsia="en-IN"/>
              </w:rPr>
              <w:t>-0.14</w:t>
            </w:r>
          </w:p>
        </w:tc>
        <w:tc>
          <w:tcPr>
            <w:tcW w:w="1244" w:type="dxa"/>
            <w:tcBorders>
              <w:top w:val="nil"/>
              <w:left w:val="nil"/>
              <w:bottom w:val="single" w:sz="8" w:space="0" w:color="000000"/>
              <w:right w:val="single" w:sz="8" w:space="0" w:color="000000"/>
            </w:tcBorders>
            <w:tcMar>
              <w:top w:w="0" w:type="dxa"/>
              <w:left w:w="15" w:type="dxa"/>
              <w:bottom w:w="0" w:type="dxa"/>
              <w:right w:w="15" w:type="dxa"/>
            </w:tcMar>
            <w:hideMark/>
          </w:tcPr>
          <w:p w:rsidR="00281239" w:rsidRPr="00281239" w:rsidRDefault="00281239" w:rsidP="00281239">
            <w:pPr>
              <w:spacing w:after="0" w:line="240" w:lineRule="auto"/>
              <w:jc w:val="center"/>
              <w:rPr>
                <w:rFonts w:ascii="Times New Roman" w:eastAsia="Times New Roman" w:hAnsi="Times New Roman" w:cs="Times New Roman"/>
                <w:color w:val="000000"/>
                <w:sz w:val="20"/>
                <w:szCs w:val="20"/>
                <w:lang w:eastAsia="en-IN"/>
              </w:rPr>
            </w:pPr>
            <w:r w:rsidRPr="00281239">
              <w:rPr>
                <w:rFonts w:ascii="Times New Roman" w:eastAsia="Times New Roman" w:hAnsi="Times New Roman" w:cs="Times New Roman"/>
                <w:color w:val="000000"/>
                <w:sz w:val="20"/>
                <w:szCs w:val="20"/>
                <w:lang w:eastAsia="en-IN"/>
              </w:rPr>
              <w:t>0.14</w:t>
            </w:r>
          </w:p>
        </w:tc>
      </w:tr>
      <w:tr w:rsidR="00281239" w:rsidRPr="001524D2" w:rsidTr="001524D2">
        <w:trPr>
          <w:trHeight w:val="199"/>
          <w:jc w:val="center"/>
        </w:trPr>
        <w:tc>
          <w:tcPr>
            <w:tcW w:w="2992" w:type="dxa"/>
            <w:tcBorders>
              <w:top w:val="nil"/>
              <w:left w:val="single" w:sz="8" w:space="0" w:color="000000"/>
              <w:bottom w:val="single" w:sz="8" w:space="0" w:color="000000"/>
              <w:right w:val="single" w:sz="8" w:space="0" w:color="000000"/>
            </w:tcBorders>
            <w:tcMar>
              <w:top w:w="0" w:type="dxa"/>
              <w:left w:w="15" w:type="dxa"/>
              <w:bottom w:w="0" w:type="dxa"/>
              <w:right w:w="15" w:type="dxa"/>
            </w:tcMar>
            <w:hideMark/>
          </w:tcPr>
          <w:p w:rsidR="00281239" w:rsidRPr="001524D2" w:rsidRDefault="00281239" w:rsidP="00A07B04">
            <w:pPr>
              <w:spacing w:after="0" w:line="240" w:lineRule="auto"/>
              <w:ind w:left="201"/>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Food Index</w:t>
            </w:r>
          </w:p>
        </w:tc>
        <w:tc>
          <w:tcPr>
            <w:tcW w:w="851" w:type="dxa"/>
            <w:tcBorders>
              <w:top w:val="nil"/>
              <w:left w:val="nil"/>
              <w:bottom w:val="single" w:sz="8" w:space="0" w:color="000000"/>
              <w:right w:val="single" w:sz="8" w:space="0" w:color="000000"/>
            </w:tcBorders>
            <w:tcMar>
              <w:top w:w="0" w:type="dxa"/>
              <w:left w:w="15" w:type="dxa"/>
              <w:bottom w:w="0" w:type="dxa"/>
              <w:right w:w="15" w:type="dxa"/>
            </w:tcMar>
            <w:hideMark/>
          </w:tcPr>
          <w:p w:rsidR="00281239" w:rsidRPr="001524D2" w:rsidRDefault="00281239"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24.38</w:t>
            </w:r>
          </w:p>
        </w:tc>
        <w:tc>
          <w:tcPr>
            <w:tcW w:w="961" w:type="dxa"/>
            <w:tcBorders>
              <w:top w:val="nil"/>
              <w:left w:val="nil"/>
              <w:bottom w:val="single" w:sz="8" w:space="0" w:color="000000"/>
              <w:right w:val="single" w:sz="8" w:space="0" w:color="000000"/>
            </w:tcBorders>
            <w:tcMar>
              <w:top w:w="0" w:type="dxa"/>
              <w:left w:w="15" w:type="dxa"/>
              <w:bottom w:w="0" w:type="dxa"/>
              <w:right w:w="15" w:type="dxa"/>
            </w:tcMar>
            <w:hideMark/>
          </w:tcPr>
          <w:p w:rsidR="00281239" w:rsidRPr="00281239" w:rsidRDefault="00281239" w:rsidP="00281239">
            <w:pPr>
              <w:spacing w:after="0" w:line="240" w:lineRule="auto"/>
              <w:jc w:val="center"/>
              <w:rPr>
                <w:rFonts w:ascii="Times New Roman" w:eastAsia="Times New Roman" w:hAnsi="Times New Roman" w:cs="Times New Roman"/>
                <w:color w:val="000000"/>
                <w:sz w:val="20"/>
                <w:szCs w:val="20"/>
                <w:lang w:eastAsia="en-IN"/>
              </w:rPr>
            </w:pPr>
            <w:r w:rsidRPr="00281239">
              <w:rPr>
                <w:rFonts w:ascii="Times New Roman" w:eastAsia="Times New Roman" w:hAnsi="Times New Roman" w:cs="Times New Roman"/>
                <w:color w:val="000000"/>
                <w:sz w:val="20"/>
                <w:szCs w:val="20"/>
                <w:lang w:eastAsia="en-IN"/>
              </w:rPr>
              <w:t>1.15</w:t>
            </w:r>
          </w:p>
        </w:tc>
        <w:tc>
          <w:tcPr>
            <w:tcW w:w="905" w:type="dxa"/>
            <w:tcBorders>
              <w:top w:val="nil"/>
              <w:left w:val="nil"/>
              <w:bottom w:val="single" w:sz="8" w:space="0" w:color="000000"/>
              <w:right w:val="single" w:sz="8" w:space="0" w:color="000000"/>
            </w:tcBorders>
            <w:tcMar>
              <w:top w:w="0" w:type="dxa"/>
              <w:left w:w="15" w:type="dxa"/>
              <w:bottom w:w="0" w:type="dxa"/>
              <w:right w:w="15" w:type="dxa"/>
            </w:tcMar>
            <w:hideMark/>
          </w:tcPr>
          <w:p w:rsidR="00281239" w:rsidRPr="00281239" w:rsidRDefault="00281239" w:rsidP="00281239">
            <w:pPr>
              <w:spacing w:after="0" w:line="240" w:lineRule="auto"/>
              <w:jc w:val="center"/>
              <w:rPr>
                <w:rFonts w:ascii="Times New Roman" w:eastAsia="Times New Roman" w:hAnsi="Times New Roman" w:cs="Times New Roman"/>
                <w:color w:val="000000"/>
                <w:sz w:val="20"/>
                <w:szCs w:val="20"/>
                <w:lang w:eastAsia="en-IN"/>
              </w:rPr>
            </w:pPr>
            <w:r w:rsidRPr="00281239">
              <w:rPr>
                <w:rFonts w:ascii="Times New Roman" w:eastAsia="Times New Roman" w:hAnsi="Times New Roman" w:cs="Times New Roman"/>
                <w:color w:val="000000"/>
                <w:sz w:val="20"/>
                <w:szCs w:val="20"/>
                <w:lang w:eastAsia="en-IN"/>
              </w:rPr>
              <w:t>-0.62</w:t>
            </w:r>
          </w:p>
        </w:tc>
        <w:tc>
          <w:tcPr>
            <w:tcW w:w="961" w:type="dxa"/>
            <w:tcBorders>
              <w:top w:val="nil"/>
              <w:left w:val="nil"/>
              <w:bottom w:val="single" w:sz="8" w:space="0" w:color="000000"/>
              <w:right w:val="single" w:sz="8" w:space="0" w:color="000000"/>
            </w:tcBorders>
            <w:tcMar>
              <w:top w:w="0" w:type="dxa"/>
              <w:left w:w="15" w:type="dxa"/>
              <w:bottom w:w="0" w:type="dxa"/>
              <w:right w:w="15" w:type="dxa"/>
            </w:tcMar>
            <w:hideMark/>
          </w:tcPr>
          <w:p w:rsidR="00281239" w:rsidRPr="00281239" w:rsidRDefault="00281239" w:rsidP="00281239">
            <w:pPr>
              <w:spacing w:after="0" w:line="240" w:lineRule="auto"/>
              <w:jc w:val="center"/>
              <w:rPr>
                <w:rFonts w:ascii="Times New Roman" w:eastAsia="Times New Roman" w:hAnsi="Times New Roman" w:cs="Times New Roman"/>
                <w:color w:val="000000"/>
                <w:sz w:val="20"/>
                <w:szCs w:val="20"/>
                <w:lang w:eastAsia="en-IN"/>
              </w:rPr>
            </w:pPr>
            <w:r w:rsidRPr="00281239">
              <w:rPr>
                <w:rFonts w:ascii="Times New Roman" w:eastAsia="Times New Roman" w:hAnsi="Times New Roman" w:cs="Times New Roman"/>
                <w:color w:val="000000"/>
                <w:sz w:val="20"/>
                <w:szCs w:val="20"/>
                <w:lang w:eastAsia="en-IN"/>
              </w:rPr>
              <w:t>1.48</w:t>
            </w:r>
          </w:p>
        </w:tc>
        <w:tc>
          <w:tcPr>
            <w:tcW w:w="928" w:type="dxa"/>
            <w:tcBorders>
              <w:top w:val="nil"/>
              <w:left w:val="nil"/>
              <w:bottom w:val="single" w:sz="8" w:space="0" w:color="000000"/>
              <w:right w:val="single" w:sz="8" w:space="0" w:color="000000"/>
            </w:tcBorders>
            <w:tcMar>
              <w:top w:w="0" w:type="dxa"/>
              <w:left w:w="15" w:type="dxa"/>
              <w:bottom w:w="0" w:type="dxa"/>
              <w:right w:w="15" w:type="dxa"/>
            </w:tcMar>
            <w:hideMark/>
          </w:tcPr>
          <w:p w:rsidR="00281239" w:rsidRPr="00281239" w:rsidRDefault="00281239" w:rsidP="00281239">
            <w:pPr>
              <w:spacing w:after="0" w:line="240" w:lineRule="auto"/>
              <w:jc w:val="center"/>
              <w:rPr>
                <w:rFonts w:ascii="Times New Roman" w:eastAsia="Times New Roman" w:hAnsi="Times New Roman" w:cs="Times New Roman"/>
                <w:color w:val="000000"/>
                <w:sz w:val="20"/>
                <w:szCs w:val="20"/>
                <w:lang w:eastAsia="en-IN"/>
              </w:rPr>
            </w:pPr>
            <w:r w:rsidRPr="00281239">
              <w:rPr>
                <w:rFonts w:ascii="Times New Roman" w:eastAsia="Times New Roman" w:hAnsi="Times New Roman" w:cs="Times New Roman"/>
                <w:color w:val="000000"/>
                <w:sz w:val="20"/>
                <w:szCs w:val="20"/>
                <w:lang w:eastAsia="en-IN"/>
              </w:rPr>
              <w:t>-1.58</w:t>
            </w:r>
          </w:p>
        </w:tc>
        <w:tc>
          <w:tcPr>
            <w:tcW w:w="1155" w:type="dxa"/>
            <w:tcBorders>
              <w:top w:val="nil"/>
              <w:left w:val="nil"/>
              <w:bottom w:val="single" w:sz="8" w:space="0" w:color="000000"/>
              <w:right w:val="single" w:sz="8" w:space="0" w:color="000000"/>
            </w:tcBorders>
            <w:tcMar>
              <w:top w:w="0" w:type="dxa"/>
              <w:left w:w="15" w:type="dxa"/>
              <w:bottom w:w="0" w:type="dxa"/>
              <w:right w:w="15" w:type="dxa"/>
            </w:tcMar>
            <w:hideMark/>
          </w:tcPr>
          <w:p w:rsidR="00281239" w:rsidRPr="00281239" w:rsidRDefault="00281239" w:rsidP="00281239">
            <w:pPr>
              <w:spacing w:after="0" w:line="240" w:lineRule="auto"/>
              <w:jc w:val="center"/>
              <w:rPr>
                <w:rFonts w:ascii="Times New Roman" w:eastAsia="Times New Roman" w:hAnsi="Times New Roman" w:cs="Times New Roman"/>
                <w:color w:val="000000"/>
                <w:sz w:val="20"/>
                <w:szCs w:val="20"/>
                <w:lang w:eastAsia="en-IN"/>
              </w:rPr>
            </w:pPr>
            <w:r w:rsidRPr="00281239">
              <w:rPr>
                <w:rFonts w:ascii="Times New Roman" w:eastAsia="Times New Roman" w:hAnsi="Times New Roman" w:cs="Times New Roman"/>
                <w:color w:val="000000"/>
                <w:sz w:val="20"/>
                <w:szCs w:val="20"/>
                <w:lang w:eastAsia="en-IN"/>
              </w:rPr>
              <w:t>-2.63</w:t>
            </w:r>
          </w:p>
        </w:tc>
        <w:tc>
          <w:tcPr>
            <w:tcW w:w="1244" w:type="dxa"/>
            <w:tcBorders>
              <w:top w:val="nil"/>
              <w:left w:val="nil"/>
              <w:bottom w:val="single" w:sz="8" w:space="0" w:color="000000"/>
              <w:right w:val="single" w:sz="8" w:space="0" w:color="000000"/>
            </w:tcBorders>
            <w:tcMar>
              <w:top w:w="0" w:type="dxa"/>
              <w:left w:w="15" w:type="dxa"/>
              <w:bottom w:w="0" w:type="dxa"/>
              <w:right w:w="15" w:type="dxa"/>
            </w:tcMar>
            <w:hideMark/>
          </w:tcPr>
          <w:p w:rsidR="00281239" w:rsidRPr="00281239" w:rsidRDefault="00281239" w:rsidP="00281239">
            <w:pPr>
              <w:spacing w:after="0" w:line="240" w:lineRule="auto"/>
              <w:jc w:val="center"/>
              <w:rPr>
                <w:rFonts w:ascii="Times New Roman" w:eastAsia="Times New Roman" w:hAnsi="Times New Roman" w:cs="Times New Roman"/>
                <w:color w:val="000000"/>
                <w:sz w:val="20"/>
                <w:szCs w:val="20"/>
                <w:lang w:eastAsia="en-IN"/>
              </w:rPr>
            </w:pPr>
            <w:r w:rsidRPr="00281239">
              <w:rPr>
                <w:rFonts w:ascii="Times New Roman" w:eastAsia="Times New Roman" w:hAnsi="Times New Roman" w:cs="Times New Roman"/>
                <w:color w:val="000000"/>
                <w:sz w:val="20"/>
                <w:szCs w:val="20"/>
                <w:lang w:eastAsia="en-IN"/>
              </w:rPr>
              <w:t>0.53</w:t>
            </w:r>
          </w:p>
        </w:tc>
      </w:tr>
    </w:tbl>
    <w:p w:rsidR="001524D2" w:rsidRDefault="001524D2" w:rsidP="00705C82">
      <w:pPr>
        <w:spacing w:after="0" w:line="253" w:lineRule="atLeast"/>
        <w:ind w:left="-450"/>
        <w:jc w:val="both"/>
        <w:rPr>
          <w:rFonts w:ascii="Times New Roman" w:eastAsia="Times New Roman" w:hAnsi="Times New Roman" w:cs="Times New Roman"/>
          <w:i/>
          <w:iCs/>
          <w:color w:val="000000"/>
          <w:sz w:val="18"/>
          <w:szCs w:val="18"/>
          <w:lang w:eastAsia="en-IN"/>
        </w:rPr>
      </w:pPr>
      <w:r w:rsidRPr="001524D2">
        <w:rPr>
          <w:rFonts w:ascii="Times New Roman" w:eastAsia="Times New Roman" w:hAnsi="Times New Roman" w:cs="Times New Roman"/>
          <w:i/>
          <w:iCs/>
          <w:color w:val="000000"/>
          <w:sz w:val="18"/>
          <w:szCs w:val="18"/>
          <w:lang w:eastAsia="en-IN"/>
        </w:rPr>
        <w:t>Note: P: Provisional, #Monthly rate of change, based on month over month (M-o-M) WPI calculated over the preceding month</w:t>
      </w:r>
    </w:p>
    <w:p w:rsidR="00705C82" w:rsidRPr="001524D2" w:rsidRDefault="00705C82" w:rsidP="001524D2">
      <w:pPr>
        <w:spacing w:after="0" w:line="253" w:lineRule="atLeast"/>
        <w:ind w:left="-567"/>
        <w:jc w:val="both"/>
        <w:rPr>
          <w:rFonts w:ascii="Calibri" w:eastAsia="Times New Roman" w:hAnsi="Calibri" w:cs="Calibri"/>
          <w:color w:val="000000"/>
          <w:lang w:eastAsia="en-IN"/>
        </w:rPr>
      </w:pPr>
    </w:p>
    <w:p w:rsidR="001524D2" w:rsidRDefault="001524D2" w:rsidP="001524D2">
      <w:pPr>
        <w:spacing w:after="0" w:line="240" w:lineRule="auto"/>
        <w:ind w:left="-426"/>
        <w:rPr>
          <w:rFonts w:ascii="Times New Roman" w:eastAsia="Times New Roman" w:hAnsi="Times New Roman" w:cs="Times New Roman"/>
          <w:b/>
          <w:bCs/>
          <w:color w:val="000000"/>
          <w:sz w:val="23"/>
          <w:szCs w:val="23"/>
          <w:lang w:eastAsia="en-IN"/>
        </w:rPr>
      </w:pPr>
      <w:r w:rsidRPr="00FE38A1">
        <w:rPr>
          <w:rFonts w:ascii="Times New Roman" w:eastAsia="Times New Roman" w:hAnsi="Times New Roman" w:cs="Times New Roman"/>
          <w:color w:val="000000"/>
          <w:sz w:val="23"/>
          <w:szCs w:val="23"/>
          <w:lang w:eastAsia="en-IN"/>
        </w:rPr>
        <w:t>3.</w:t>
      </w:r>
      <w:r w:rsidRPr="001524D2">
        <w:rPr>
          <w:rFonts w:ascii="Times New Roman" w:eastAsia="Times New Roman" w:hAnsi="Times New Roman" w:cs="Times New Roman"/>
          <w:b/>
          <w:bCs/>
          <w:color w:val="000000"/>
          <w:sz w:val="23"/>
          <w:szCs w:val="23"/>
          <w:lang w:eastAsia="en-IN"/>
        </w:rPr>
        <w:t xml:space="preserve">         Month over Month Change in Major Groups of WPI:</w:t>
      </w:r>
    </w:p>
    <w:p w:rsidR="00FE38A1" w:rsidRPr="00FE38A1" w:rsidRDefault="00FE38A1" w:rsidP="001524D2">
      <w:pPr>
        <w:spacing w:after="0" w:line="240" w:lineRule="auto"/>
        <w:ind w:left="-426"/>
        <w:rPr>
          <w:rFonts w:ascii="Times New Roman" w:eastAsia="Times New Roman" w:hAnsi="Times New Roman" w:cs="Times New Roman"/>
          <w:b/>
          <w:bCs/>
          <w:color w:val="000000"/>
          <w:sz w:val="12"/>
          <w:szCs w:val="12"/>
          <w:lang w:eastAsia="en-IN"/>
        </w:rPr>
      </w:pPr>
    </w:p>
    <w:p w:rsidR="009D324D" w:rsidRPr="007F5B7D" w:rsidRDefault="001524D2" w:rsidP="00281239">
      <w:pPr>
        <w:numPr>
          <w:ilvl w:val="0"/>
          <w:numId w:val="1"/>
        </w:numPr>
        <w:spacing w:after="0" w:line="240" w:lineRule="auto"/>
        <w:jc w:val="both"/>
        <w:rPr>
          <w:rFonts w:ascii="Verdana" w:eastAsia="Times New Roman" w:hAnsi="Verdana" w:cs="Times New Roman"/>
          <w:color w:val="000000"/>
          <w:lang w:eastAsia="en-IN"/>
        </w:rPr>
      </w:pPr>
      <w:r w:rsidRPr="007F5B7D">
        <w:rPr>
          <w:rFonts w:ascii="Times New Roman" w:eastAsia="Times New Roman" w:hAnsi="Times New Roman" w:cs="Times New Roman"/>
          <w:b/>
          <w:bCs/>
          <w:color w:val="000000"/>
          <w:sz w:val="23"/>
          <w:szCs w:val="23"/>
          <w:lang w:eastAsia="en-IN"/>
        </w:rPr>
        <w:t>Primary Articles (Weight 22.62%):- </w:t>
      </w:r>
      <w:r w:rsidR="00281239" w:rsidRPr="00281239">
        <w:rPr>
          <w:rFonts w:ascii="Times New Roman" w:eastAsia="Times New Roman" w:hAnsi="Times New Roman" w:cs="Times New Roman"/>
          <w:color w:val="000000"/>
          <w:sz w:val="23"/>
          <w:szCs w:val="23"/>
          <w:lang w:eastAsia="en-IN"/>
        </w:rPr>
        <w:t>The index for</w:t>
      </w:r>
      <w:r w:rsidR="00281239">
        <w:rPr>
          <w:rFonts w:ascii="Times New Roman" w:eastAsia="Times New Roman" w:hAnsi="Times New Roman" w:cs="Times New Roman"/>
          <w:color w:val="000000"/>
          <w:sz w:val="23"/>
          <w:szCs w:val="23"/>
          <w:lang w:eastAsia="en-IN"/>
        </w:rPr>
        <w:t xml:space="preserve"> this major group increased by 0.93%</w:t>
      </w:r>
      <w:r w:rsidR="00281239" w:rsidRPr="00281239">
        <w:rPr>
          <w:rFonts w:ascii="Times New Roman" w:eastAsia="Times New Roman" w:hAnsi="Times New Roman" w:cs="Times New Roman"/>
          <w:color w:val="000000"/>
          <w:sz w:val="23"/>
          <w:szCs w:val="23"/>
          <w:lang w:eastAsia="en-IN"/>
        </w:rPr>
        <w:t xml:space="preserve"> to 174</w:t>
      </w:r>
      <w:r w:rsidR="00281239">
        <w:rPr>
          <w:rFonts w:ascii="Times New Roman" w:eastAsia="Times New Roman" w:hAnsi="Times New Roman" w:cs="Times New Roman"/>
          <w:color w:val="000000"/>
          <w:sz w:val="23"/>
          <w:szCs w:val="23"/>
          <w:lang w:eastAsia="en-IN"/>
        </w:rPr>
        <w:t>.0</w:t>
      </w:r>
      <w:r w:rsidR="00281239" w:rsidRPr="00281239">
        <w:rPr>
          <w:rFonts w:ascii="Times New Roman" w:eastAsia="Times New Roman" w:hAnsi="Times New Roman" w:cs="Times New Roman"/>
          <w:color w:val="000000"/>
          <w:sz w:val="23"/>
          <w:szCs w:val="23"/>
          <w:lang w:eastAsia="en-IN"/>
        </w:rPr>
        <w:t xml:space="preserve"> (provisional) in January, 2023 from 172.4 (provisional) for the month of December, 2022. Prices of Minerals (2.62%), Non-food Articles (1.58%) and Food Articles (0.92%) increased in January, 2023 as compared to December, 2022. Prices of Crude Petroleum &amp; Natural Gas declined </w:t>
      </w:r>
      <w:r w:rsidR="00281239">
        <w:rPr>
          <w:rFonts w:ascii="Times New Roman" w:eastAsia="Times New Roman" w:hAnsi="Times New Roman" w:cs="Times New Roman"/>
          <w:color w:val="000000"/>
          <w:sz w:val="23"/>
          <w:szCs w:val="23"/>
          <w:lang w:eastAsia="en-IN"/>
        </w:rPr>
        <w:t>by 0.85%</w:t>
      </w:r>
      <w:r w:rsidR="00281239" w:rsidRPr="00281239">
        <w:rPr>
          <w:rFonts w:ascii="Times New Roman" w:eastAsia="Times New Roman" w:hAnsi="Times New Roman" w:cs="Times New Roman"/>
          <w:color w:val="000000"/>
          <w:sz w:val="23"/>
          <w:szCs w:val="23"/>
          <w:lang w:eastAsia="en-IN"/>
        </w:rPr>
        <w:t xml:space="preserve"> in January, 2023 as compared to December, 2022.</w:t>
      </w:r>
    </w:p>
    <w:p w:rsidR="007F5B7D" w:rsidRPr="00FE38A1" w:rsidRDefault="007F5B7D" w:rsidP="007F5B7D">
      <w:pPr>
        <w:spacing w:after="0" w:line="240" w:lineRule="auto"/>
        <w:ind w:left="720"/>
        <w:jc w:val="both"/>
        <w:rPr>
          <w:rFonts w:ascii="Verdana" w:eastAsia="Times New Roman" w:hAnsi="Verdana" w:cs="Times New Roman"/>
          <w:color w:val="000000"/>
          <w:sz w:val="12"/>
          <w:szCs w:val="12"/>
          <w:lang w:eastAsia="en-IN"/>
        </w:rPr>
      </w:pPr>
    </w:p>
    <w:p w:rsidR="009D324D" w:rsidRPr="00710B72" w:rsidRDefault="001524D2" w:rsidP="00281239">
      <w:pPr>
        <w:numPr>
          <w:ilvl w:val="0"/>
          <w:numId w:val="1"/>
        </w:numPr>
        <w:spacing w:after="0" w:line="240" w:lineRule="auto"/>
        <w:contextualSpacing/>
        <w:jc w:val="both"/>
        <w:rPr>
          <w:rFonts w:ascii="Verdana" w:eastAsia="Times New Roman" w:hAnsi="Verdana" w:cs="Times New Roman"/>
          <w:color w:val="000000"/>
          <w:lang w:eastAsia="en-IN"/>
        </w:rPr>
      </w:pPr>
      <w:r w:rsidRPr="007F5B7D">
        <w:rPr>
          <w:rFonts w:ascii="Times New Roman" w:eastAsia="Times New Roman" w:hAnsi="Times New Roman" w:cs="Times New Roman"/>
          <w:b/>
          <w:bCs/>
          <w:color w:val="000000"/>
          <w:sz w:val="23"/>
          <w:szCs w:val="23"/>
          <w:lang w:eastAsia="en-IN"/>
        </w:rPr>
        <w:t>Fuel &amp; Power (Weight 13.15%):-</w:t>
      </w:r>
      <w:r w:rsidRPr="007F5B7D">
        <w:rPr>
          <w:rFonts w:ascii="Verdana" w:eastAsia="Times New Roman" w:hAnsi="Verdana" w:cs="Times New Roman"/>
          <w:color w:val="000000"/>
          <w:lang w:eastAsia="en-IN"/>
        </w:rPr>
        <w:t> </w:t>
      </w:r>
      <w:r w:rsidR="00281239" w:rsidRPr="00281239">
        <w:rPr>
          <w:rFonts w:ascii="Times New Roman" w:eastAsia="Times New Roman" w:hAnsi="Times New Roman" w:cs="Times New Roman"/>
          <w:color w:val="000000"/>
          <w:sz w:val="23"/>
          <w:szCs w:val="23"/>
          <w:lang w:eastAsia="en-IN"/>
        </w:rPr>
        <w:t>The index for</w:t>
      </w:r>
      <w:r w:rsidR="00281239">
        <w:rPr>
          <w:rFonts w:ascii="Times New Roman" w:eastAsia="Times New Roman" w:hAnsi="Times New Roman" w:cs="Times New Roman"/>
          <w:color w:val="000000"/>
          <w:sz w:val="23"/>
          <w:szCs w:val="23"/>
          <w:lang w:eastAsia="en-IN"/>
        </w:rPr>
        <w:t xml:space="preserve"> this major group declined by 1.39%</w:t>
      </w:r>
      <w:r w:rsidR="00281239" w:rsidRPr="00281239">
        <w:rPr>
          <w:rFonts w:ascii="Times New Roman" w:eastAsia="Times New Roman" w:hAnsi="Times New Roman" w:cs="Times New Roman"/>
          <w:color w:val="000000"/>
          <w:sz w:val="23"/>
          <w:szCs w:val="23"/>
          <w:lang w:eastAsia="en-IN"/>
        </w:rPr>
        <w:t xml:space="preserve"> to 155.8 (provisional) in January, 2023 from 158</w:t>
      </w:r>
      <w:r w:rsidR="00281239">
        <w:rPr>
          <w:rFonts w:ascii="Times New Roman" w:eastAsia="Times New Roman" w:hAnsi="Times New Roman" w:cs="Times New Roman"/>
          <w:color w:val="000000"/>
          <w:sz w:val="23"/>
          <w:szCs w:val="23"/>
          <w:lang w:eastAsia="en-IN"/>
        </w:rPr>
        <w:t>.0</w:t>
      </w:r>
      <w:r w:rsidR="00281239" w:rsidRPr="00281239">
        <w:rPr>
          <w:rFonts w:ascii="Times New Roman" w:eastAsia="Times New Roman" w:hAnsi="Times New Roman" w:cs="Times New Roman"/>
          <w:color w:val="000000"/>
          <w:sz w:val="23"/>
          <w:szCs w:val="23"/>
          <w:lang w:eastAsia="en-IN"/>
        </w:rPr>
        <w:t xml:space="preserve"> (provisional) for the month of December, 2022. Prices of Mineral Oils declined</w:t>
      </w:r>
      <w:r w:rsidR="00281239">
        <w:rPr>
          <w:rFonts w:ascii="Times New Roman" w:eastAsia="Times New Roman" w:hAnsi="Times New Roman" w:cs="Times New Roman"/>
          <w:color w:val="000000"/>
          <w:sz w:val="23"/>
          <w:szCs w:val="23"/>
          <w:lang w:eastAsia="en-IN"/>
        </w:rPr>
        <w:t xml:space="preserve"> by 2.13%</w:t>
      </w:r>
      <w:r w:rsidR="00281239" w:rsidRPr="00281239">
        <w:rPr>
          <w:rFonts w:ascii="Times New Roman" w:eastAsia="Times New Roman" w:hAnsi="Times New Roman" w:cs="Times New Roman"/>
          <w:color w:val="000000"/>
          <w:sz w:val="23"/>
          <w:szCs w:val="23"/>
          <w:lang w:eastAsia="en-IN"/>
        </w:rPr>
        <w:t xml:space="preserve"> in January, 2023 as compared to December, 2022</w:t>
      </w:r>
      <w:r w:rsidR="00C74AD0" w:rsidRPr="00710B72">
        <w:rPr>
          <w:rFonts w:ascii="Times New Roman" w:eastAsia="Times New Roman" w:hAnsi="Times New Roman" w:cs="Times New Roman"/>
          <w:color w:val="000000"/>
          <w:sz w:val="23"/>
          <w:szCs w:val="23"/>
          <w:lang w:eastAsia="en-IN"/>
        </w:rPr>
        <w:t>.</w:t>
      </w:r>
      <w:r w:rsidR="007F5B7D" w:rsidRPr="00710B72">
        <w:rPr>
          <w:rFonts w:ascii="Times New Roman" w:eastAsia="Times New Roman" w:hAnsi="Times New Roman" w:cs="Times New Roman"/>
          <w:color w:val="000000"/>
          <w:sz w:val="23"/>
          <w:szCs w:val="23"/>
          <w:lang w:eastAsia="en-IN"/>
        </w:rPr>
        <w:t xml:space="preserve"> </w:t>
      </w:r>
    </w:p>
    <w:p w:rsidR="00710B72" w:rsidRPr="00A07B04" w:rsidRDefault="00710B72" w:rsidP="00710B72">
      <w:pPr>
        <w:pStyle w:val="ListParagraph"/>
        <w:rPr>
          <w:rFonts w:ascii="Verdana" w:eastAsia="Times New Roman" w:hAnsi="Verdana" w:cs="Times New Roman"/>
          <w:color w:val="000000"/>
          <w:sz w:val="12"/>
          <w:szCs w:val="12"/>
          <w:lang w:eastAsia="en-IN"/>
        </w:rPr>
      </w:pPr>
    </w:p>
    <w:p w:rsidR="00281239" w:rsidRPr="004D24F9" w:rsidRDefault="001524D2" w:rsidP="00CA146D">
      <w:pPr>
        <w:numPr>
          <w:ilvl w:val="0"/>
          <w:numId w:val="1"/>
        </w:numPr>
        <w:spacing w:after="0" w:line="240" w:lineRule="auto"/>
        <w:contextualSpacing/>
        <w:jc w:val="both"/>
        <w:rPr>
          <w:rFonts w:ascii="Verdana" w:eastAsia="Times New Roman" w:hAnsi="Verdana" w:cs="Times New Roman"/>
          <w:color w:val="000000"/>
          <w:lang w:eastAsia="en-IN"/>
        </w:rPr>
      </w:pPr>
      <w:r w:rsidRPr="00710B72">
        <w:rPr>
          <w:rFonts w:ascii="Times New Roman" w:eastAsia="Times New Roman" w:hAnsi="Times New Roman" w:cs="Times New Roman"/>
          <w:b/>
          <w:bCs/>
          <w:color w:val="000000"/>
          <w:sz w:val="23"/>
          <w:szCs w:val="23"/>
          <w:lang w:eastAsia="en-IN"/>
        </w:rPr>
        <w:lastRenderedPageBreak/>
        <w:t>Manufactured Products (Weight 64.23%):-</w:t>
      </w:r>
      <w:r w:rsidRPr="00281239">
        <w:rPr>
          <w:rFonts w:ascii="Times New Roman" w:eastAsia="Times New Roman" w:hAnsi="Times New Roman" w:cs="Times New Roman"/>
          <w:color w:val="000000"/>
          <w:sz w:val="23"/>
          <w:szCs w:val="23"/>
          <w:lang w:eastAsia="en-IN"/>
        </w:rPr>
        <w:t> </w:t>
      </w:r>
      <w:r w:rsidR="00FE38A1">
        <w:rPr>
          <w:rFonts w:ascii="Times New Roman" w:eastAsia="Times New Roman" w:hAnsi="Times New Roman" w:cs="Times New Roman"/>
          <w:color w:val="000000"/>
          <w:sz w:val="23"/>
          <w:szCs w:val="23"/>
          <w:lang w:eastAsia="en-IN"/>
        </w:rPr>
        <w:t>I</w:t>
      </w:r>
      <w:r w:rsidR="00281239" w:rsidRPr="00281239">
        <w:rPr>
          <w:rFonts w:ascii="Times New Roman" w:eastAsia="Times New Roman" w:hAnsi="Times New Roman" w:cs="Times New Roman"/>
          <w:color w:val="000000"/>
          <w:sz w:val="23"/>
          <w:szCs w:val="23"/>
          <w:lang w:eastAsia="en-IN"/>
        </w:rPr>
        <w:t>ndex for</w:t>
      </w:r>
      <w:r w:rsidR="00281239">
        <w:rPr>
          <w:rFonts w:ascii="Times New Roman" w:eastAsia="Times New Roman" w:hAnsi="Times New Roman" w:cs="Times New Roman"/>
          <w:color w:val="000000"/>
          <w:sz w:val="23"/>
          <w:szCs w:val="23"/>
          <w:lang w:eastAsia="en-IN"/>
        </w:rPr>
        <w:t xml:space="preserve"> this major group increased by 0.14%</w:t>
      </w:r>
      <w:r w:rsidR="00281239" w:rsidRPr="00281239">
        <w:rPr>
          <w:rFonts w:ascii="Times New Roman" w:eastAsia="Times New Roman" w:hAnsi="Times New Roman" w:cs="Times New Roman"/>
          <w:color w:val="000000"/>
          <w:sz w:val="23"/>
          <w:szCs w:val="23"/>
          <w:lang w:eastAsia="en-IN"/>
        </w:rPr>
        <w:t xml:space="preserve"> to 141.3 (provisional) in January, 2023 from 141.1 (provisional) for the month of December, 2022. Out of the 22 NIC two-digit groups for Manufactured products, 12 groups have witnessed increase in prices while </w:t>
      </w:r>
      <w:r w:rsidR="002B52A4">
        <w:rPr>
          <w:rFonts w:ascii="Times New Roman" w:eastAsia="Times New Roman" w:hAnsi="Times New Roman" w:cs="Times New Roman"/>
          <w:color w:val="000000"/>
          <w:sz w:val="23"/>
          <w:szCs w:val="23"/>
          <w:lang w:eastAsia="en-IN"/>
        </w:rPr>
        <w:t>10</w:t>
      </w:r>
      <w:r w:rsidR="00281239" w:rsidRPr="00281239">
        <w:rPr>
          <w:rFonts w:ascii="Times New Roman" w:eastAsia="Times New Roman" w:hAnsi="Times New Roman" w:cs="Times New Roman"/>
          <w:color w:val="000000"/>
          <w:sz w:val="23"/>
          <w:szCs w:val="23"/>
          <w:lang w:eastAsia="en-IN"/>
        </w:rPr>
        <w:t xml:space="preserve"> groups have witnessed a decrease in prices.</w:t>
      </w:r>
      <w:r w:rsidR="004D24F9">
        <w:rPr>
          <w:rFonts w:ascii="Times New Roman" w:eastAsia="Times New Roman" w:hAnsi="Times New Roman" w:cs="Times New Roman"/>
          <w:color w:val="000000"/>
          <w:sz w:val="23"/>
          <w:szCs w:val="23"/>
          <w:lang w:eastAsia="en-IN"/>
        </w:rPr>
        <w:t xml:space="preserve"> </w:t>
      </w:r>
      <w:r w:rsidR="004D24F9" w:rsidRPr="004D24F9">
        <w:rPr>
          <w:rFonts w:ascii="Times New Roman" w:eastAsia="Times New Roman" w:hAnsi="Times New Roman" w:cs="Times New Roman"/>
          <w:color w:val="000000"/>
          <w:sz w:val="23"/>
          <w:szCs w:val="23"/>
          <w:lang w:eastAsia="en-IN"/>
        </w:rPr>
        <w:t xml:space="preserve">The increase in price is mainly contributed by </w:t>
      </w:r>
      <w:r w:rsidR="004D24F9">
        <w:rPr>
          <w:rFonts w:ascii="Times New Roman" w:eastAsia="Times New Roman" w:hAnsi="Times New Roman" w:cs="Times New Roman"/>
          <w:color w:val="000000"/>
          <w:sz w:val="23"/>
          <w:szCs w:val="23"/>
          <w:lang w:eastAsia="en-IN"/>
        </w:rPr>
        <w:t>basic metals</w:t>
      </w:r>
      <w:r w:rsidR="004D24F9" w:rsidRPr="004D24F9">
        <w:rPr>
          <w:rFonts w:ascii="Times New Roman" w:eastAsia="Times New Roman" w:hAnsi="Times New Roman" w:cs="Times New Roman"/>
          <w:color w:val="000000"/>
          <w:sz w:val="23"/>
          <w:szCs w:val="23"/>
          <w:lang w:eastAsia="en-IN"/>
        </w:rPr>
        <w:t xml:space="preserve">; </w:t>
      </w:r>
      <w:r w:rsidR="00D23BB7">
        <w:rPr>
          <w:rFonts w:ascii="Times New Roman" w:eastAsia="Times New Roman" w:hAnsi="Times New Roman" w:cs="Times New Roman"/>
          <w:color w:val="000000"/>
          <w:sz w:val="23"/>
          <w:szCs w:val="23"/>
          <w:lang w:eastAsia="en-IN"/>
        </w:rPr>
        <w:t xml:space="preserve">tobacco products; </w:t>
      </w:r>
      <w:r w:rsidR="004D24F9">
        <w:rPr>
          <w:rFonts w:ascii="Times New Roman" w:eastAsia="Times New Roman" w:hAnsi="Times New Roman" w:cs="Times New Roman"/>
          <w:color w:val="000000"/>
          <w:sz w:val="23"/>
          <w:szCs w:val="23"/>
          <w:lang w:eastAsia="en-IN"/>
        </w:rPr>
        <w:t>electrical equipment</w:t>
      </w:r>
      <w:r w:rsidR="00FE38A1">
        <w:rPr>
          <w:rFonts w:ascii="Times New Roman" w:eastAsia="Times New Roman" w:hAnsi="Times New Roman" w:cs="Times New Roman"/>
          <w:color w:val="000000"/>
          <w:sz w:val="23"/>
          <w:szCs w:val="23"/>
          <w:lang w:eastAsia="en-IN"/>
        </w:rPr>
        <w:t>;</w:t>
      </w:r>
      <w:r w:rsidR="004D24F9">
        <w:rPr>
          <w:rFonts w:ascii="Times New Roman" w:eastAsia="Times New Roman" w:hAnsi="Times New Roman" w:cs="Times New Roman"/>
          <w:color w:val="000000"/>
          <w:sz w:val="23"/>
          <w:szCs w:val="23"/>
          <w:lang w:eastAsia="en-IN"/>
        </w:rPr>
        <w:t xml:space="preserve"> computer, </w:t>
      </w:r>
      <w:r w:rsidR="00CA146D">
        <w:rPr>
          <w:rFonts w:ascii="Times New Roman" w:eastAsia="Times New Roman" w:hAnsi="Times New Roman" w:cs="Times New Roman"/>
          <w:color w:val="000000"/>
          <w:sz w:val="23"/>
          <w:szCs w:val="23"/>
          <w:lang w:eastAsia="en-IN"/>
        </w:rPr>
        <w:t xml:space="preserve">electronic </w:t>
      </w:r>
      <w:r w:rsidR="00FE38A1">
        <w:rPr>
          <w:rFonts w:ascii="Times New Roman" w:eastAsia="Times New Roman" w:hAnsi="Times New Roman" w:cs="Times New Roman"/>
          <w:color w:val="000000"/>
          <w:sz w:val="23"/>
          <w:szCs w:val="23"/>
          <w:lang w:eastAsia="en-IN"/>
        </w:rPr>
        <w:t>&amp;</w:t>
      </w:r>
      <w:r w:rsidR="00CA146D">
        <w:rPr>
          <w:rFonts w:ascii="Times New Roman" w:eastAsia="Times New Roman" w:hAnsi="Times New Roman" w:cs="Times New Roman"/>
          <w:color w:val="000000"/>
          <w:sz w:val="23"/>
          <w:szCs w:val="23"/>
          <w:lang w:eastAsia="en-IN"/>
        </w:rPr>
        <w:t xml:space="preserve"> optical products;</w:t>
      </w:r>
      <w:r w:rsidR="004D24F9">
        <w:rPr>
          <w:rFonts w:ascii="Times New Roman" w:eastAsia="Times New Roman" w:hAnsi="Times New Roman" w:cs="Times New Roman"/>
          <w:color w:val="000000"/>
          <w:sz w:val="23"/>
          <w:szCs w:val="23"/>
          <w:lang w:eastAsia="en-IN"/>
        </w:rPr>
        <w:t xml:space="preserve"> motor vehic</w:t>
      </w:r>
      <w:r w:rsidR="00CA146D">
        <w:rPr>
          <w:rFonts w:ascii="Times New Roman" w:eastAsia="Times New Roman" w:hAnsi="Times New Roman" w:cs="Times New Roman"/>
          <w:color w:val="000000"/>
          <w:sz w:val="23"/>
          <w:szCs w:val="23"/>
          <w:lang w:eastAsia="en-IN"/>
        </w:rPr>
        <w:t xml:space="preserve">les, trailers </w:t>
      </w:r>
      <w:r w:rsidR="00FE38A1">
        <w:rPr>
          <w:rFonts w:ascii="Times New Roman" w:eastAsia="Times New Roman" w:hAnsi="Times New Roman" w:cs="Times New Roman"/>
          <w:color w:val="000000"/>
          <w:sz w:val="23"/>
          <w:szCs w:val="23"/>
          <w:lang w:eastAsia="en-IN"/>
        </w:rPr>
        <w:t>&amp;</w:t>
      </w:r>
      <w:r w:rsidR="00CA146D">
        <w:rPr>
          <w:rFonts w:ascii="Times New Roman" w:eastAsia="Times New Roman" w:hAnsi="Times New Roman" w:cs="Times New Roman"/>
          <w:color w:val="000000"/>
          <w:sz w:val="23"/>
          <w:szCs w:val="23"/>
          <w:lang w:eastAsia="en-IN"/>
        </w:rPr>
        <w:t xml:space="preserve"> semi-trailers;</w:t>
      </w:r>
      <w:r w:rsidR="004D24F9">
        <w:rPr>
          <w:rFonts w:ascii="Times New Roman" w:eastAsia="Times New Roman" w:hAnsi="Times New Roman" w:cs="Times New Roman"/>
          <w:color w:val="000000"/>
          <w:sz w:val="23"/>
          <w:szCs w:val="23"/>
          <w:lang w:eastAsia="en-IN"/>
        </w:rPr>
        <w:t xml:space="preserve"> other transport equipment</w:t>
      </w:r>
      <w:r w:rsidR="00CA146D">
        <w:rPr>
          <w:rFonts w:ascii="Times New Roman" w:eastAsia="Times New Roman" w:hAnsi="Times New Roman" w:cs="Times New Roman"/>
          <w:color w:val="000000"/>
          <w:sz w:val="23"/>
          <w:szCs w:val="23"/>
          <w:lang w:eastAsia="en-IN"/>
        </w:rPr>
        <w:t>;</w:t>
      </w:r>
      <w:r w:rsidR="004D24F9">
        <w:rPr>
          <w:rFonts w:ascii="Times New Roman" w:eastAsia="Times New Roman" w:hAnsi="Times New Roman" w:cs="Times New Roman"/>
          <w:color w:val="000000"/>
          <w:sz w:val="23"/>
          <w:szCs w:val="23"/>
          <w:lang w:eastAsia="en-IN"/>
        </w:rPr>
        <w:t xml:space="preserve"> </w:t>
      </w:r>
      <w:r w:rsidR="004D24F9" w:rsidRPr="004D24F9">
        <w:rPr>
          <w:rFonts w:ascii="Times New Roman" w:eastAsia="Times New Roman" w:hAnsi="Times New Roman" w:cs="Times New Roman"/>
          <w:color w:val="000000"/>
          <w:sz w:val="23"/>
          <w:szCs w:val="23"/>
          <w:lang w:eastAsia="en-IN"/>
        </w:rPr>
        <w:t xml:space="preserve">printing </w:t>
      </w:r>
      <w:r w:rsidR="00FE38A1">
        <w:rPr>
          <w:rFonts w:ascii="Times New Roman" w:eastAsia="Times New Roman" w:hAnsi="Times New Roman" w:cs="Times New Roman"/>
          <w:color w:val="000000"/>
          <w:sz w:val="23"/>
          <w:szCs w:val="23"/>
          <w:lang w:eastAsia="en-IN"/>
        </w:rPr>
        <w:t>&amp;</w:t>
      </w:r>
      <w:r w:rsidR="004D24F9" w:rsidRPr="004D24F9">
        <w:rPr>
          <w:rFonts w:ascii="Times New Roman" w:eastAsia="Times New Roman" w:hAnsi="Times New Roman" w:cs="Times New Roman"/>
          <w:color w:val="000000"/>
          <w:sz w:val="23"/>
          <w:szCs w:val="23"/>
          <w:lang w:eastAsia="en-IN"/>
        </w:rPr>
        <w:t xml:space="preserve"> reproduction of recorded media etc</w:t>
      </w:r>
      <w:r w:rsidR="004D24F9">
        <w:rPr>
          <w:rFonts w:ascii="Times New Roman" w:eastAsia="Times New Roman" w:hAnsi="Times New Roman" w:cs="Times New Roman"/>
          <w:color w:val="000000"/>
          <w:sz w:val="23"/>
          <w:szCs w:val="23"/>
          <w:lang w:eastAsia="en-IN"/>
        </w:rPr>
        <w:t xml:space="preserve">. </w:t>
      </w:r>
      <w:r w:rsidR="004D24F9" w:rsidRPr="004D24F9">
        <w:rPr>
          <w:rFonts w:ascii="Times New Roman" w:eastAsia="Times New Roman" w:hAnsi="Times New Roman" w:cs="Times New Roman"/>
          <w:color w:val="000000"/>
          <w:sz w:val="23"/>
          <w:szCs w:val="23"/>
          <w:lang w:eastAsia="en-IN"/>
        </w:rPr>
        <w:t xml:space="preserve">Some of the groups that have witnessed decrease in prices are </w:t>
      </w:r>
      <w:r w:rsidR="00D23BB7">
        <w:rPr>
          <w:rFonts w:ascii="Times New Roman" w:eastAsia="Times New Roman" w:hAnsi="Times New Roman" w:cs="Times New Roman"/>
          <w:color w:val="000000"/>
          <w:sz w:val="23"/>
          <w:szCs w:val="23"/>
          <w:lang w:eastAsia="en-IN"/>
        </w:rPr>
        <w:t xml:space="preserve">other manufacturing; textiles; </w:t>
      </w:r>
      <w:r w:rsidR="00CA146D">
        <w:rPr>
          <w:rFonts w:ascii="Times New Roman" w:eastAsia="Times New Roman" w:hAnsi="Times New Roman" w:cs="Times New Roman"/>
          <w:color w:val="000000"/>
          <w:sz w:val="23"/>
          <w:szCs w:val="23"/>
          <w:lang w:eastAsia="en-IN"/>
        </w:rPr>
        <w:t xml:space="preserve">chemical </w:t>
      </w:r>
      <w:r w:rsidR="00FE38A1">
        <w:rPr>
          <w:rFonts w:ascii="Times New Roman" w:eastAsia="Times New Roman" w:hAnsi="Times New Roman" w:cs="Times New Roman"/>
          <w:color w:val="000000"/>
          <w:sz w:val="23"/>
          <w:szCs w:val="23"/>
          <w:lang w:eastAsia="en-IN"/>
        </w:rPr>
        <w:t>&amp;</w:t>
      </w:r>
      <w:r w:rsidR="00CA146D">
        <w:rPr>
          <w:rFonts w:ascii="Times New Roman" w:eastAsia="Times New Roman" w:hAnsi="Times New Roman" w:cs="Times New Roman"/>
          <w:color w:val="000000"/>
          <w:sz w:val="23"/>
          <w:szCs w:val="23"/>
          <w:lang w:eastAsia="en-IN"/>
        </w:rPr>
        <w:t xml:space="preserve"> chemical products; </w:t>
      </w:r>
      <w:r w:rsidR="004D24F9">
        <w:rPr>
          <w:rFonts w:ascii="Times New Roman" w:eastAsia="Times New Roman" w:hAnsi="Times New Roman" w:cs="Times New Roman"/>
          <w:color w:val="000000"/>
          <w:sz w:val="23"/>
          <w:szCs w:val="23"/>
          <w:lang w:eastAsia="en-IN"/>
        </w:rPr>
        <w:t xml:space="preserve">fabricated metal products except machinery </w:t>
      </w:r>
      <w:r w:rsidR="00FE38A1">
        <w:rPr>
          <w:rFonts w:ascii="Times New Roman" w:eastAsia="Times New Roman" w:hAnsi="Times New Roman" w:cs="Times New Roman"/>
          <w:color w:val="000000"/>
          <w:sz w:val="23"/>
          <w:szCs w:val="23"/>
          <w:lang w:eastAsia="en-IN"/>
        </w:rPr>
        <w:t>&amp;</w:t>
      </w:r>
      <w:r w:rsidR="004D24F9">
        <w:rPr>
          <w:rFonts w:ascii="Times New Roman" w:eastAsia="Times New Roman" w:hAnsi="Times New Roman" w:cs="Times New Roman"/>
          <w:color w:val="000000"/>
          <w:sz w:val="23"/>
          <w:szCs w:val="23"/>
          <w:lang w:eastAsia="en-IN"/>
        </w:rPr>
        <w:t xml:space="preserve"> equipment</w:t>
      </w:r>
      <w:r w:rsidR="00CA146D">
        <w:rPr>
          <w:rFonts w:ascii="Times New Roman" w:eastAsia="Times New Roman" w:hAnsi="Times New Roman" w:cs="Times New Roman"/>
          <w:color w:val="000000"/>
          <w:sz w:val="23"/>
          <w:szCs w:val="23"/>
          <w:lang w:eastAsia="en-IN"/>
        </w:rPr>
        <w:t>;</w:t>
      </w:r>
      <w:r w:rsidR="004D24F9">
        <w:rPr>
          <w:rFonts w:ascii="Times New Roman" w:eastAsia="Times New Roman" w:hAnsi="Times New Roman" w:cs="Times New Roman"/>
          <w:color w:val="000000"/>
          <w:sz w:val="23"/>
          <w:szCs w:val="23"/>
          <w:lang w:eastAsia="en-IN"/>
        </w:rPr>
        <w:t xml:space="preserve"> rubber </w:t>
      </w:r>
      <w:r w:rsidR="00F530CE">
        <w:rPr>
          <w:rFonts w:ascii="Times New Roman" w:eastAsia="Times New Roman" w:hAnsi="Times New Roman" w:cs="Times New Roman"/>
          <w:color w:val="000000"/>
          <w:sz w:val="23"/>
          <w:szCs w:val="23"/>
          <w:lang w:eastAsia="en-IN"/>
        </w:rPr>
        <w:t>&amp;</w:t>
      </w:r>
      <w:r w:rsidR="004D24F9">
        <w:rPr>
          <w:rFonts w:ascii="Times New Roman" w:eastAsia="Times New Roman" w:hAnsi="Times New Roman" w:cs="Times New Roman"/>
          <w:color w:val="000000"/>
          <w:sz w:val="23"/>
          <w:szCs w:val="23"/>
          <w:lang w:eastAsia="en-IN"/>
        </w:rPr>
        <w:t xml:space="preserve"> plastic products</w:t>
      </w:r>
      <w:r w:rsidR="00FE38A1">
        <w:rPr>
          <w:rFonts w:ascii="Times New Roman" w:eastAsia="Times New Roman" w:hAnsi="Times New Roman" w:cs="Times New Roman"/>
          <w:color w:val="000000"/>
          <w:sz w:val="23"/>
          <w:szCs w:val="23"/>
          <w:lang w:eastAsia="en-IN"/>
        </w:rPr>
        <w:t>,</w:t>
      </w:r>
      <w:r w:rsidR="004D24F9">
        <w:rPr>
          <w:rFonts w:ascii="Times New Roman" w:eastAsia="Times New Roman" w:hAnsi="Times New Roman" w:cs="Times New Roman"/>
          <w:color w:val="000000"/>
          <w:sz w:val="23"/>
          <w:szCs w:val="23"/>
          <w:lang w:eastAsia="en-IN"/>
        </w:rPr>
        <w:t xml:space="preserve"> </w:t>
      </w:r>
      <w:r w:rsidR="00D23BB7">
        <w:rPr>
          <w:rFonts w:ascii="Times New Roman" w:eastAsia="Times New Roman" w:hAnsi="Times New Roman" w:cs="Times New Roman"/>
          <w:color w:val="000000"/>
          <w:sz w:val="23"/>
          <w:szCs w:val="23"/>
          <w:lang w:eastAsia="en-IN"/>
        </w:rPr>
        <w:t xml:space="preserve">wearing apparel, </w:t>
      </w:r>
      <w:r w:rsidR="004D24F9">
        <w:rPr>
          <w:rFonts w:ascii="Times New Roman" w:eastAsia="Times New Roman" w:hAnsi="Times New Roman" w:cs="Times New Roman"/>
          <w:color w:val="000000"/>
          <w:sz w:val="23"/>
          <w:szCs w:val="23"/>
          <w:lang w:eastAsia="en-IN"/>
        </w:rPr>
        <w:t>etc.</w:t>
      </w:r>
      <w:r w:rsidR="004D24F9" w:rsidRPr="004D24F9">
        <w:rPr>
          <w:rFonts w:ascii="Times New Roman" w:eastAsia="Times New Roman" w:hAnsi="Times New Roman" w:cs="Times New Roman"/>
          <w:color w:val="000000"/>
          <w:sz w:val="23"/>
          <w:szCs w:val="23"/>
          <w:lang w:eastAsia="en-IN"/>
        </w:rPr>
        <w:t xml:space="preserve"> in </w:t>
      </w:r>
      <w:r w:rsidR="004D24F9">
        <w:rPr>
          <w:rFonts w:ascii="Times New Roman" w:eastAsia="Times New Roman" w:hAnsi="Times New Roman" w:cs="Times New Roman"/>
          <w:color w:val="000000"/>
          <w:sz w:val="23"/>
          <w:szCs w:val="23"/>
          <w:lang w:eastAsia="en-IN"/>
        </w:rPr>
        <w:t>January, 2023</w:t>
      </w:r>
      <w:r w:rsidR="004D24F9" w:rsidRPr="004D24F9">
        <w:rPr>
          <w:rFonts w:ascii="Times New Roman" w:eastAsia="Times New Roman" w:hAnsi="Times New Roman" w:cs="Times New Roman"/>
          <w:color w:val="000000"/>
          <w:sz w:val="23"/>
          <w:szCs w:val="23"/>
          <w:lang w:eastAsia="en-IN"/>
        </w:rPr>
        <w:t xml:space="preserve"> as compared to </w:t>
      </w:r>
      <w:r w:rsidR="004D24F9">
        <w:rPr>
          <w:rFonts w:ascii="Times New Roman" w:eastAsia="Times New Roman" w:hAnsi="Times New Roman" w:cs="Times New Roman"/>
          <w:color w:val="000000"/>
          <w:sz w:val="23"/>
          <w:szCs w:val="23"/>
          <w:lang w:eastAsia="en-IN"/>
        </w:rPr>
        <w:t>December</w:t>
      </w:r>
      <w:r w:rsidR="004D24F9" w:rsidRPr="004D24F9">
        <w:rPr>
          <w:rFonts w:ascii="Times New Roman" w:eastAsia="Times New Roman" w:hAnsi="Times New Roman" w:cs="Times New Roman"/>
          <w:color w:val="000000"/>
          <w:sz w:val="23"/>
          <w:szCs w:val="23"/>
          <w:lang w:eastAsia="en-IN"/>
        </w:rPr>
        <w:t>, 2022.</w:t>
      </w:r>
    </w:p>
    <w:p w:rsidR="004D24F9" w:rsidRPr="00281239" w:rsidRDefault="004D24F9" w:rsidP="004D24F9">
      <w:pPr>
        <w:spacing w:after="0" w:line="240" w:lineRule="auto"/>
        <w:contextualSpacing/>
        <w:jc w:val="both"/>
        <w:rPr>
          <w:rFonts w:ascii="Verdana" w:eastAsia="Times New Roman" w:hAnsi="Verdana" w:cs="Times New Roman"/>
          <w:color w:val="000000"/>
          <w:lang w:eastAsia="en-IN"/>
        </w:rPr>
      </w:pPr>
    </w:p>
    <w:p w:rsidR="001524D2" w:rsidRPr="001524D2" w:rsidRDefault="001524D2" w:rsidP="00281239">
      <w:pPr>
        <w:spacing w:after="0" w:line="253" w:lineRule="atLeast"/>
        <w:ind w:left="-426"/>
        <w:jc w:val="both"/>
        <w:rPr>
          <w:rFonts w:ascii="Calibri" w:eastAsia="Times New Roman" w:hAnsi="Calibri" w:cs="Calibri"/>
          <w:color w:val="000000"/>
          <w:lang w:eastAsia="en-IN"/>
        </w:rPr>
      </w:pPr>
      <w:r w:rsidRPr="00FE38A1">
        <w:rPr>
          <w:rFonts w:ascii="Times New Roman" w:eastAsia="Times New Roman" w:hAnsi="Times New Roman" w:cs="Times New Roman"/>
          <w:color w:val="000000"/>
          <w:sz w:val="23"/>
          <w:szCs w:val="23"/>
          <w:lang w:eastAsia="en-IN"/>
        </w:rPr>
        <w:t>4.</w:t>
      </w:r>
      <w:r w:rsidRPr="001524D2">
        <w:rPr>
          <w:rFonts w:ascii="Times New Roman" w:eastAsia="Times New Roman" w:hAnsi="Times New Roman" w:cs="Times New Roman"/>
          <w:b/>
          <w:bCs/>
          <w:color w:val="000000"/>
          <w:sz w:val="23"/>
          <w:szCs w:val="23"/>
          <w:lang w:eastAsia="en-IN"/>
        </w:rPr>
        <w:t xml:space="preserve">       WPI Food Index (Weight 24.38%): </w:t>
      </w:r>
      <w:r w:rsidR="00281239" w:rsidRPr="00281239">
        <w:rPr>
          <w:rFonts w:ascii="Times New Roman" w:eastAsia="Times New Roman" w:hAnsi="Times New Roman" w:cs="Times New Roman"/>
          <w:color w:val="000000"/>
          <w:sz w:val="23"/>
          <w:szCs w:val="23"/>
          <w:lang w:eastAsia="en-IN"/>
        </w:rPr>
        <w:t>The Food Index consisting of 'Food Articles' from Primary Articles group and 'Food Product' from Manufactured Products group have increased from 170.3 in December, 2022 to 171.2 in January, 2023. The rate of inflation based on WPI Food Index increased from 0.65% in December,</w:t>
      </w:r>
      <w:r w:rsidR="00281239">
        <w:rPr>
          <w:rFonts w:ascii="Times New Roman" w:eastAsia="Times New Roman" w:hAnsi="Times New Roman" w:cs="Times New Roman"/>
          <w:color w:val="000000"/>
          <w:sz w:val="23"/>
          <w:szCs w:val="23"/>
          <w:lang w:eastAsia="en-IN"/>
        </w:rPr>
        <w:t xml:space="preserve"> 2022 to 2.95% in January, 2023</w:t>
      </w:r>
      <w:r w:rsidR="00D46B7F" w:rsidRPr="00D46B7F">
        <w:rPr>
          <w:rFonts w:ascii="Times New Roman" w:eastAsia="Times New Roman" w:hAnsi="Times New Roman" w:cs="Times New Roman"/>
          <w:color w:val="000000"/>
          <w:sz w:val="23"/>
          <w:szCs w:val="23"/>
          <w:lang w:eastAsia="en-IN"/>
        </w:rPr>
        <w:t>.</w:t>
      </w:r>
    </w:p>
    <w:p w:rsidR="001524D2" w:rsidRPr="001524D2" w:rsidRDefault="001524D2" w:rsidP="001524D2">
      <w:pPr>
        <w:spacing w:after="0" w:line="253" w:lineRule="atLeast"/>
        <w:ind w:left="-426"/>
        <w:jc w:val="both"/>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3"/>
          <w:szCs w:val="23"/>
          <w:lang w:eastAsia="en-IN"/>
        </w:rPr>
        <w:t> </w:t>
      </w:r>
    </w:p>
    <w:p w:rsidR="001524D2" w:rsidRPr="001524D2" w:rsidRDefault="001524D2" w:rsidP="00281239">
      <w:pPr>
        <w:spacing w:after="0" w:line="253" w:lineRule="atLeast"/>
        <w:ind w:left="-426"/>
        <w:jc w:val="both"/>
        <w:rPr>
          <w:rFonts w:ascii="Calibri" w:eastAsia="Times New Roman" w:hAnsi="Calibri" w:cs="Calibri"/>
          <w:color w:val="000000"/>
          <w:lang w:eastAsia="en-IN"/>
        </w:rPr>
      </w:pPr>
      <w:r w:rsidRPr="00FE38A1">
        <w:rPr>
          <w:rFonts w:ascii="Times New Roman" w:eastAsia="Times New Roman" w:hAnsi="Times New Roman" w:cs="Times New Roman"/>
          <w:color w:val="000000"/>
          <w:sz w:val="23"/>
          <w:szCs w:val="23"/>
          <w:lang w:eastAsia="en-IN"/>
        </w:rPr>
        <w:t>5.</w:t>
      </w:r>
      <w:r w:rsidRPr="001524D2">
        <w:rPr>
          <w:rFonts w:ascii="Times New Roman" w:eastAsia="Times New Roman" w:hAnsi="Times New Roman" w:cs="Times New Roman"/>
          <w:b/>
          <w:bCs/>
          <w:color w:val="000000"/>
          <w:sz w:val="23"/>
          <w:szCs w:val="23"/>
          <w:lang w:eastAsia="en-IN"/>
        </w:rPr>
        <w:t xml:space="preserve">        Final index for the month of </w:t>
      </w:r>
      <w:r w:rsidR="00281239">
        <w:rPr>
          <w:rFonts w:ascii="Times New Roman" w:eastAsia="Times New Roman" w:hAnsi="Times New Roman" w:cs="Times New Roman"/>
          <w:b/>
          <w:bCs/>
          <w:color w:val="000000"/>
          <w:sz w:val="23"/>
          <w:szCs w:val="23"/>
          <w:lang w:eastAsia="en-IN"/>
        </w:rPr>
        <w:t>November</w:t>
      </w:r>
      <w:r w:rsidRPr="001524D2">
        <w:rPr>
          <w:rFonts w:ascii="Times New Roman" w:eastAsia="Times New Roman" w:hAnsi="Times New Roman" w:cs="Times New Roman"/>
          <w:b/>
          <w:bCs/>
          <w:color w:val="000000"/>
          <w:sz w:val="23"/>
          <w:szCs w:val="23"/>
          <w:lang w:eastAsia="en-IN"/>
        </w:rPr>
        <w:t>, 2022 (Base Year: 2011-12=100): </w:t>
      </w:r>
      <w:r w:rsidR="00C74AD0" w:rsidRPr="00C74AD0">
        <w:rPr>
          <w:rFonts w:ascii="Times New Roman" w:eastAsia="Times New Roman" w:hAnsi="Times New Roman" w:cs="Times New Roman"/>
          <w:color w:val="000000"/>
          <w:sz w:val="23"/>
          <w:szCs w:val="23"/>
          <w:lang w:eastAsia="en-IN"/>
        </w:rPr>
        <w:t xml:space="preserve">For the month of </w:t>
      </w:r>
      <w:r w:rsidR="00281239">
        <w:rPr>
          <w:rFonts w:ascii="Times New Roman" w:eastAsia="Times New Roman" w:hAnsi="Times New Roman" w:cs="Times New Roman"/>
          <w:color w:val="000000"/>
          <w:sz w:val="23"/>
          <w:szCs w:val="23"/>
          <w:lang w:eastAsia="en-IN"/>
        </w:rPr>
        <w:t>November</w:t>
      </w:r>
      <w:r w:rsidR="00C74AD0" w:rsidRPr="00C74AD0">
        <w:rPr>
          <w:rFonts w:ascii="Times New Roman" w:eastAsia="Times New Roman" w:hAnsi="Times New Roman" w:cs="Times New Roman"/>
          <w:color w:val="000000"/>
          <w:sz w:val="23"/>
          <w:szCs w:val="23"/>
          <w:lang w:eastAsia="en-IN"/>
        </w:rPr>
        <w:t xml:space="preserve">, 2022 the final Wholesale Price Index and inflation rate for 'All Commodities' (Base: 2011-12=100) </w:t>
      </w:r>
      <w:r w:rsidR="00281239" w:rsidRPr="00281239">
        <w:rPr>
          <w:rFonts w:ascii="Times New Roman" w:eastAsia="Times New Roman" w:hAnsi="Times New Roman" w:cs="Times New Roman"/>
          <w:color w:val="000000"/>
          <w:sz w:val="23"/>
          <w:szCs w:val="23"/>
          <w:lang w:eastAsia="en-IN"/>
        </w:rPr>
        <w:t>stood at 152.5 and 6.12% respectively</w:t>
      </w:r>
      <w:r w:rsidRPr="001524D2">
        <w:rPr>
          <w:rFonts w:ascii="Times New Roman" w:eastAsia="Times New Roman" w:hAnsi="Times New Roman" w:cs="Times New Roman"/>
          <w:color w:val="000000"/>
          <w:sz w:val="23"/>
          <w:szCs w:val="23"/>
          <w:lang w:eastAsia="en-IN"/>
        </w:rPr>
        <w:t xml:space="preserve">. The details of all India Wholesale Price Indices and Rates of Inflation for different commodity groups for </w:t>
      </w:r>
      <w:r w:rsidR="00281239">
        <w:rPr>
          <w:rFonts w:ascii="Times New Roman" w:eastAsia="Times New Roman" w:hAnsi="Times New Roman" w:cs="Times New Roman"/>
          <w:color w:val="000000"/>
          <w:sz w:val="23"/>
          <w:szCs w:val="23"/>
          <w:lang w:eastAsia="en-IN"/>
        </w:rPr>
        <w:t>January, 2023</w:t>
      </w:r>
      <w:r w:rsidRPr="001524D2">
        <w:rPr>
          <w:rFonts w:ascii="Times New Roman" w:eastAsia="Times New Roman" w:hAnsi="Times New Roman" w:cs="Times New Roman"/>
          <w:color w:val="000000"/>
          <w:sz w:val="23"/>
          <w:szCs w:val="23"/>
          <w:lang w:eastAsia="en-IN"/>
        </w:rPr>
        <w:t xml:space="preserve"> are at Annex I. The Annual rate of Inflation (Y-o-Y) based on WPI for different commodity groups in the last six months are at Annex II. WPI for different commodity groups in the last six months is at Annex III.</w:t>
      </w:r>
    </w:p>
    <w:p w:rsidR="001524D2" w:rsidRPr="001524D2" w:rsidRDefault="001524D2" w:rsidP="001524D2">
      <w:pPr>
        <w:spacing w:after="0" w:line="253" w:lineRule="atLeast"/>
        <w:ind w:left="-426"/>
        <w:jc w:val="both"/>
        <w:rPr>
          <w:rFonts w:ascii="Calibri" w:eastAsia="Times New Roman" w:hAnsi="Calibri" w:cs="Calibri"/>
          <w:color w:val="000000"/>
          <w:lang w:eastAsia="en-IN"/>
        </w:rPr>
      </w:pPr>
      <w:r w:rsidRPr="001524D2">
        <w:rPr>
          <w:rFonts w:ascii="Times New Roman" w:eastAsia="Times New Roman" w:hAnsi="Times New Roman" w:cs="Times New Roman"/>
          <w:color w:val="000000"/>
          <w:sz w:val="23"/>
          <w:szCs w:val="23"/>
          <w:lang w:eastAsia="en-IN"/>
        </w:rPr>
        <w:t> </w:t>
      </w:r>
    </w:p>
    <w:p w:rsidR="001524D2" w:rsidRPr="001524D2" w:rsidRDefault="001524D2" w:rsidP="00281239">
      <w:pPr>
        <w:spacing w:after="0" w:line="253" w:lineRule="atLeast"/>
        <w:ind w:left="-426"/>
        <w:jc w:val="both"/>
        <w:rPr>
          <w:rFonts w:ascii="Calibri" w:eastAsia="Times New Roman" w:hAnsi="Calibri" w:cs="Calibri"/>
          <w:color w:val="000000"/>
          <w:lang w:eastAsia="en-IN"/>
        </w:rPr>
      </w:pPr>
      <w:r w:rsidRPr="001524D2">
        <w:rPr>
          <w:rFonts w:ascii="Times New Roman" w:eastAsia="Times New Roman" w:hAnsi="Times New Roman" w:cs="Times New Roman"/>
          <w:color w:val="000000"/>
          <w:sz w:val="23"/>
          <w:szCs w:val="23"/>
          <w:lang w:eastAsia="en-IN"/>
        </w:rPr>
        <w:t>6.        </w:t>
      </w:r>
      <w:r w:rsidRPr="001524D2">
        <w:rPr>
          <w:rFonts w:ascii="Times New Roman" w:eastAsia="Times New Roman" w:hAnsi="Times New Roman" w:cs="Times New Roman"/>
          <w:b/>
          <w:bCs/>
          <w:color w:val="000000"/>
          <w:sz w:val="23"/>
          <w:szCs w:val="23"/>
          <w:lang w:eastAsia="en-IN"/>
        </w:rPr>
        <w:t>Response Rate:</w:t>
      </w:r>
      <w:r w:rsidRPr="001524D2">
        <w:rPr>
          <w:rFonts w:ascii="Times New Roman" w:eastAsia="Times New Roman" w:hAnsi="Times New Roman" w:cs="Times New Roman"/>
          <w:color w:val="000000"/>
          <w:sz w:val="23"/>
          <w:szCs w:val="23"/>
          <w:lang w:eastAsia="en-IN"/>
        </w:rPr>
        <w:t xml:space="preserve"> The WPI for </w:t>
      </w:r>
      <w:r w:rsidR="00281239">
        <w:rPr>
          <w:rFonts w:ascii="Times New Roman" w:eastAsia="Times New Roman" w:hAnsi="Times New Roman" w:cs="Times New Roman"/>
          <w:color w:val="000000"/>
          <w:sz w:val="23"/>
          <w:szCs w:val="23"/>
          <w:lang w:eastAsia="en-IN"/>
        </w:rPr>
        <w:t>January, 2023</w:t>
      </w:r>
      <w:r w:rsidRPr="001524D2">
        <w:rPr>
          <w:rFonts w:ascii="Times New Roman" w:eastAsia="Times New Roman" w:hAnsi="Times New Roman" w:cs="Times New Roman"/>
          <w:color w:val="000000"/>
          <w:sz w:val="23"/>
          <w:szCs w:val="23"/>
          <w:lang w:eastAsia="en-IN"/>
        </w:rPr>
        <w:t xml:space="preserve"> have been compiled at </w:t>
      </w:r>
      <w:r w:rsidR="00A94BB2">
        <w:rPr>
          <w:rFonts w:ascii="Times New Roman" w:eastAsia="Times New Roman" w:hAnsi="Times New Roman" w:cs="Times New Roman"/>
          <w:color w:val="000000"/>
          <w:sz w:val="23"/>
          <w:szCs w:val="23"/>
          <w:lang w:eastAsia="en-IN"/>
        </w:rPr>
        <w:t xml:space="preserve">a weighted response rate </w:t>
      </w:r>
      <w:r w:rsidR="00A94BB2" w:rsidRPr="00C74AD0">
        <w:rPr>
          <w:rFonts w:ascii="Times New Roman" w:eastAsia="Times New Roman" w:hAnsi="Times New Roman" w:cs="Times New Roman"/>
          <w:color w:val="000000"/>
          <w:sz w:val="23"/>
          <w:szCs w:val="23"/>
          <w:lang w:eastAsia="en-IN"/>
        </w:rPr>
        <w:t xml:space="preserve">of </w:t>
      </w:r>
      <w:r w:rsidR="000C6141" w:rsidRPr="000C6141">
        <w:rPr>
          <w:rFonts w:ascii="Times New Roman" w:eastAsia="Times New Roman" w:hAnsi="Times New Roman" w:cs="Times New Roman"/>
          <w:color w:val="000000"/>
          <w:sz w:val="23"/>
          <w:szCs w:val="23"/>
          <w:lang w:eastAsia="en-IN"/>
        </w:rPr>
        <w:t>84</w:t>
      </w:r>
      <w:r w:rsidR="00C74AD0" w:rsidRPr="000C6141">
        <w:rPr>
          <w:rFonts w:ascii="Times New Roman" w:eastAsia="Times New Roman" w:hAnsi="Times New Roman" w:cs="Times New Roman"/>
          <w:color w:val="000000"/>
          <w:sz w:val="23"/>
          <w:szCs w:val="23"/>
          <w:lang w:eastAsia="en-IN"/>
        </w:rPr>
        <w:t>.2</w:t>
      </w:r>
      <w:r w:rsidR="00A94BB2" w:rsidRPr="000C6141">
        <w:rPr>
          <w:rFonts w:ascii="Times New Roman" w:eastAsia="Times New Roman" w:hAnsi="Times New Roman" w:cs="Times New Roman"/>
          <w:color w:val="000000"/>
          <w:sz w:val="23"/>
          <w:szCs w:val="23"/>
          <w:lang w:eastAsia="en-IN"/>
        </w:rPr>
        <w:t xml:space="preserve"> </w:t>
      </w:r>
      <w:r w:rsidRPr="000C6141">
        <w:rPr>
          <w:rFonts w:ascii="Times New Roman" w:eastAsia="Times New Roman" w:hAnsi="Times New Roman" w:cs="Times New Roman"/>
          <w:color w:val="000000"/>
          <w:sz w:val="23"/>
          <w:szCs w:val="23"/>
          <w:lang w:eastAsia="en-IN"/>
        </w:rPr>
        <w:t xml:space="preserve">percent, while the final figure for </w:t>
      </w:r>
      <w:r w:rsidR="00281239" w:rsidRPr="000C6141">
        <w:rPr>
          <w:rFonts w:ascii="Times New Roman" w:eastAsia="Times New Roman" w:hAnsi="Times New Roman" w:cs="Times New Roman"/>
          <w:color w:val="000000"/>
          <w:sz w:val="23"/>
          <w:szCs w:val="23"/>
          <w:lang w:eastAsia="en-IN"/>
        </w:rPr>
        <w:t>November</w:t>
      </w:r>
      <w:r w:rsidRPr="000C6141">
        <w:rPr>
          <w:rFonts w:ascii="Times New Roman" w:eastAsia="Times New Roman" w:hAnsi="Times New Roman" w:cs="Times New Roman"/>
          <w:color w:val="000000"/>
          <w:sz w:val="23"/>
          <w:szCs w:val="23"/>
          <w:lang w:eastAsia="en-IN"/>
        </w:rPr>
        <w:t>, 2022 is based on the weighted response rate o</w:t>
      </w:r>
      <w:r w:rsidR="00A94BB2" w:rsidRPr="000C6141">
        <w:rPr>
          <w:rFonts w:ascii="Times New Roman" w:eastAsia="Times New Roman" w:hAnsi="Times New Roman" w:cs="Times New Roman"/>
          <w:color w:val="000000"/>
          <w:sz w:val="23"/>
          <w:szCs w:val="23"/>
          <w:lang w:eastAsia="en-IN"/>
        </w:rPr>
        <w:t xml:space="preserve">f </w:t>
      </w:r>
      <w:r w:rsidR="000C6141" w:rsidRPr="000C6141">
        <w:rPr>
          <w:rFonts w:ascii="Times New Roman" w:eastAsia="Times New Roman" w:hAnsi="Times New Roman" w:cs="Times New Roman"/>
          <w:color w:val="000000"/>
          <w:sz w:val="23"/>
          <w:szCs w:val="23"/>
          <w:lang w:eastAsia="en-IN"/>
        </w:rPr>
        <w:t>93.5</w:t>
      </w:r>
      <w:r w:rsidRPr="000C6141">
        <w:rPr>
          <w:rFonts w:ascii="Times New Roman" w:eastAsia="Times New Roman" w:hAnsi="Times New Roman" w:cs="Times New Roman"/>
          <w:color w:val="000000"/>
          <w:sz w:val="23"/>
          <w:szCs w:val="23"/>
          <w:lang w:eastAsia="en-IN"/>
        </w:rPr>
        <w:t> percent. The</w:t>
      </w:r>
      <w:r w:rsidRPr="00995479">
        <w:rPr>
          <w:rFonts w:ascii="Times New Roman" w:eastAsia="Times New Roman" w:hAnsi="Times New Roman" w:cs="Times New Roman"/>
          <w:color w:val="000000"/>
          <w:sz w:val="23"/>
          <w:szCs w:val="23"/>
          <w:lang w:eastAsia="en-IN"/>
        </w:rPr>
        <w:t xml:space="preserve"> provisional</w:t>
      </w:r>
      <w:r w:rsidRPr="001524D2">
        <w:rPr>
          <w:rFonts w:ascii="Times New Roman" w:eastAsia="Times New Roman" w:hAnsi="Times New Roman" w:cs="Times New Roman"/>
          <w:color w:val="000000"/>
          <w:sz w:val="23"/>
          <w:szCs w:val="23"/>
          <w:lang w:eastAsia="en-IN"/>
        </w:rPr>
        <w:t xml:space="preserve"> figures of WPI will undergo revision as per the revision policy of WPI. This press release, item indices, and inflation numbers are available at our home page http://eaindustry.nic.in</w:t>
      </w:r>
    </w:p>
    <w:p w:rsidR="001524D2" w:rsidRPr="001524D2" w:rsidRDefault="001524D2" w:rsidP="001524D2">
      <w:pPr>
        <w:spacing w:after="0" w:line="253" w:lineRule="atLeast"/>
        <w:ind w:left="-426"/>
        <w:jc w:val="both"/>
        <w:rPr>
          <w:rFonts w:ascii="Calibri" w:eastAsia="Times New Roman" w:hAnsi="Calibri" w:cs="Calibri"/>
          <w:color w:val="000000"/>
          <w:lang w:eastAsia="en-IN"/>
        </w:rPr>
      </w:pPr>
      <w:r w:rsidRPr="001524D2">
        <w:rPr>
          <w:rFonts w:ascii="Times New Roman" w:eastAsia="Times New Roman" w:hAnsi="Times New Roman" w:cs="Times New Roman"/>
          <w:color w:val="000000"/>
          <w:sz w:val="23"/>
          <w:szCs w:val="23"/>
          <w:lang w:eastAsia="en-IN"/>
        </w:rPr>
        <w:t> </w:t>
      </w:r>
    </w:p>
    <w:p w:rsidR="001524D2" w:rsidRPr="001524D2" w:rsidRDefault="001524D2" w:rsidP="00281239">
      <w:pPr>
        <w:spacing w:after="0" w:line="253" w:lineRule="atLeast"/>
        <w:ind w:left="-426"/>
        <w:jc w:val="both"/>
        <w:rPr>
          <w:rFonts w:ascii="Calibri" w:eastAsia="Times New Roman" w:hAnsi="Calibri" w:cs="Calibri"/>
          <w:color w:val="000000"/>
          <w:lang w:eastAsia="en-IN"/>
        </w:rPr>
      </w:pPr>
      <w:r w:rsidRPr="001524D2">
        <w:rPr>
          <w:rFonts w:ascii="Times New Roman" w:eastAsia="Times New Roman" w:hAnsi="Times New Roman" w:cs="Times New Roman"/>
          <w:color w:val="000000"/>
          <w:sz w:val="23"/>
          <w:szCs w:val="23"/>
          <w:lang w:eastAsia="en-IN"/>
        </w:rPr>
        <w:t>7.         </w:t>
      </w:r>
      <w:r w:rsidRPr="001524D2">
        <w:rPr>
          <w:rFonts w:ascii="Times New Roman" w:eastAsia="Times New Roman" w:hAnsi="Times New Roman" w:cs="Times New Roman"/>
          <w:b/>
          <w:bCs/>
          <w:color w:val="000000"/>
          <w:sz w:val="23"/>
          <w:szCs w:val="23"/>
          <w:lang w:eastAsia="en-IN"/>
        </w:rPr>
        <w:t>Next date of Press Release:</w:t>
      </w:r>
      <w:r w:rsidRPr="001524D2">
        <w:rPr>
          <w:rFonts w:ascii="Times New Roman" w:eastAsia="Times New Roman" w:hAnsi="Times New Roman" w:cs="Times New Roman"/>
          <w:color w:val="000000"/>
          <w:sz w:val="23"/>
          <w:szCs w:val="23"/>
          <w:lang w:eastAsia="en-IN"/>
        </w:rPr>
        <w:t xml:space="preserve"> WPI for the month of </w:t>
      </w:r>
      <w:r w:rsidR="00281239">
        <w:rPr>
          <w:rFonts w:ascii="Times New Roman" w:eastAsia="Times New Roman" w:hAnsi="Times New Roman" w:cs="Times New Roman"/>
          <w:color w:val="000000"/>
          <w:sz w:val="23"/>
          <w:szCs w:val="23"/>
          <w:lang w:eastAsia="en-IN"/>
        </w:rPr>
        <w:t>February</w:t>
      </w:r>
      <w:r w:rsidR="003D77AD">
        <w:rPr>
          <w:rFonts w:ascii="Times New Roman" w:eastAsia="Times New Roman" w:hAnsi="Times New Roman" w:cs="Times New Roman"/>
          <w:color w:val="000000"/>
          <w:sz w:val="23"/>
          <w:szCs w:val="23"/>
          <w:lang w:eastAsia="en-IN"/>
        </w:rPr>
        <w:t>, 2023</w:t>
      </w:r>
      <w:r w:rsidRPr="001524D2">
        <w:rPr>
          <w:rFonts w:ascii="Times New Roman" w:eastAsia="Times New Roman" w:hAnsi="Times New Roman" w:cs="Times New Roman"/>
          <w:color w:val="000000"/>
          <w:sz w:val="23"/>
          <w:szCs w:val="23"/>
          <w:lang w:eastAsia="en-IN"/>
        </w:rPr>
        <w:t xml:space="preserve"> w</w:t>
      </w:r>
      <w:r w:rsidR="00FE38A1">
        <w:rPr>
          <w:rFonts w:ascii="Times New Roman" w:eastAsia="Times New Roman" w:hAnsi="Times New Roman" w:cs="Times New Roman"/>
          <w:color w:val="000000"/>
          <w:sz w:val="23"/>
          <w:szCs w:val="23"/>
          <w:lang w:eastAsia="en-IN"/>
        </w:rPr>
        <w:t>ill</w:t>
      </w:r>
      <w:r w:rsidRPr="001524D2">
        <w:rPr>
          <w:rFonts w:ascii="Times New Roman" w:eastAsia="Times New Roman" w:hAnsi="Times New Roman" w:cs="Times New Roman"/>
          <w:color w:val="000000"/>
          <w:sz w:val="23"/>
          <w:szCs w:val="23"/>
          <w:lang w:eastAsia="en-IN"/>
        </w:rPr>
        <w:t xml:space="preserve"> be released on </w:t>
      </w:r>
      <w:r w:rsidR="00281239">
        <w:rPr>
          <w:rFonts w:ascii="Times New Roman" w:eastAsia="Times New Roman" w:hAnsi="Times New Roman" w:cs="Times New Roman"/>
          <w:b/>
          <w:bCs/>
          <w:color w:val="000000"/>
          <w:sz w:val="23"/>
          <w:szCs w:val="23"/>
          <w:lang w:eastAsia="en-IN"/>
        </w:rPr>
        <w:t>14/03</w:t>
      </w:r>
      <w:r w:rsidR="003D77AD">
        <w:rPr>
          <w:rFonts w:ascii="Times New Roman" w:eastAsia="Times New Roman" w:hAnsi="Times New Roman" w:cs="Times New Roman"/>
          <w:b/>
          <w:bCs/>
          <w:color w:val="000000"/>
          <w:sz w:val="23"/>
          <w:szCs w:val="23"/>
          <w:lang w:eastAsia="en-IN"/>
        </w:rPr>
        <w:t>/2023</w:t>
      </w:r>
      <w:r w:rsidRPr="001524D2">
        <w:rPr>
          <w:rFonts w:ascii="Times New Roman" w:eastAsia="Times New Roman" w:hAnsi="Times New Roman" w:cs="Times New Roman"/>
          <w:b/>
          <w:bCs/>
          <w:color w:val="000000"/>
          <w:sz w:val="23"/>
          <w:szCs w:val="23"/>
          <w:lang w:eastAsia="en-IN"/>
        </w:rPr>
        <w:t>.</w:t>
      </w:r>
    </w:p>
    <w:p w:rsidR="001524D2" w:rsidRPr="001524D2" w:rsidRDefault="001524D2" w:rsidP="001524D2">
      <w:pPr>
        <w:spacing w:after="200" w:line="253" w:lineRule="atLeast"/>
        <w:ind w:left="-426"/>
        <w:jc w:val="right"/>
        <w:rPr>
          <w:rFonts w:ascii="Calibri" w:eastAsia="Times New Roman" w:hAnsi="Calibri" w:cs="Calibri"/>
          <w:color w:val="000000"/>
          <w:lang w:eastAsia="en-IN"/>
        </w:rPr>
      </w:pPr>
      <w:r w:rsidRPr="001524D2">
        <w:rPr>
          <w:rFonts w:ascii="Times New Roman" w:eastAsia="Times New Roman" w:hAnsi="Times New Roman" w:cs="Times New Roman"/>
          <w:color w:val="000000"/>
          <w:sz w:val="23"/>
          <w:szCs w:val="23"/>
          <w:lang w:eastAsia="en-IN"/>
        </w:rPr>
        <w:t> </w:t>
      </w:r>
    </w:p>
    <w:p w:rsidR="001524D2" w:rsidRPr="001524D2" w:rsidRDefault="001524D2" w:rsidP="00281239">
      <w:pPr>
        <w:spacing w:after="200" w:line="253" w:lineRule="atLeast"/>
        <w:ind w:left="-426"/>
        <w:jc w:val="both"/>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xml:space="preserve">Note: The DPIIT released index numbers of wholesale price in India on monthly basis on 14th of every month (or next working day) with a time lag of two weeks of the reference month, and the index numbers is compiled with data received from institutional sources and selected manufacturing units across the country. This press release contains WPI (Base Year 2011-12=100) for the month of </w:t>
      </w:r>
      <w:r w:rsidR="00281239">
        <w:rPr>
          <w:rFonts w:ascii="Times New Roman" w:eastAsia="Times New Roman" w:hAnsi="Times New Roman" w:cs="Times New Roman"/>
          <w:color w:val="000000"/>
          <w:sz w:val="20"/>
          <w:szCs w:val="20"/>
          <w:lang w:eastAsia="en-IN"/>
        </w:rPr>
        <w:t>January, 2023</w:t>
      </w:r>
      <w:r w:rsidRPr="001524D2">
        <w:rPr>
          <w:rFonts w:ascii="Times New Roman" w:eastAsia="Times New Roman" w:hAnsi="Times New Roman" w:cs="Times New Roman"/>
          <w:color w:val="000000"/>
          <w:sz w:val="20"/>
          <w:szCs w:val="20"/>
          <w:lang w:eastAsia="en-IN"/>
        </w:rPr>
        <w:t xml:space="preserve"> (Provisional), </w:t>
      </w:r>
      <w:r w:rsidR="00281239">
        <w:rPr>
          <w:rFonts w:ascii="Times New Roman" w:eastAsia="Times New Roman" w:hAnsi="Times New Roman" w:cs="Times New Roman"/>
          <w:color w:val="000000"/>
          <w:sz w:val="20"/>
          <w:szCs w:val="20"/>
          <w:lang w:eastAsia="en-IN"/>
        </w:rPr>
        <w:t>November</w:t>
      </w:r>
      <w:r w:rsidRPr="001524D2">
        <w:rPr>
          <w:rFonts w:ascii="Times New Roman" w:eastAsia="Times New Roman" w:hAnsi="Times New Roman" w:cs="Times New Roman"/>
          <w:color w:val="000000"/>
          <w:sz w:val="20"/>
          <w:szCs w:val="20"/>
          <w:lang w:eastAsia="en-IN"/>
        </w:rPr>
        <w:t>, 2022 (Final) and other months/years. Provisional figures of WPI is finalised after 10 weeks, and then frozen thereafter.</w:t>
      </w:r>
    </w:p>
    <w:p w:rsidR="001524D2" w:rsidRPr="001524D2" w:rsidRDefault="001524D2" w:rsidP="001524D2">
      <w:pPr>
        <w:spacing w:before="15" w:after="15" w:line="240" w:lineRule="auto"/>
        <w:ind w:left="15" w:right="15"/>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3"/>
          <w:szCs w:val="23"/>
          <w:lang w:eastAsia="en-IN"/>
        </w:rPr>
        <w:br w:type="textWrapping" w:clear="all"/>
      </w:r>
    </w:p>
    <w:p w:rsidR="001524D2" w:rsidRDefault="001524D2" w:rsidP="001524D2">
      <w:pPr>
        <w:spacing w:after="200" w:line="253" w:lineRule="atLeast"/>
        <w:jc w:val="right"/>
        <w:rPr>
          <w:rFonts w:ascii="Times New Roman" w:eastAsia="Times New Roman" w:hAnsi="Times New Roman" w:cs="Times New Roman"/>
          <w:b/>
          <w:bCs/>
          <w:color w:val="000000"/>
          <w:sz w:val="20"/>
          <w:szCs w:val="20"/>
          <w:lang w:eastAsia="en-IN"/>
        </w:rPr>
      </w:pPr>
    </w:p>
    <w:p w:rsidR="001524D2" w:rsidRDefault="001524D2" w:rsidP="001524D2">
      <w:pPr>
        <w:spacing w:after="200" w:line="253" w:lineRule="atLeast"/>
        <w:jc w:val="right"/>
        <w:rPr>
          <w:rFonts w:ascii="Times New Roman" w:eastAsia="Times New Roman" w:hAnsi="Times New Roman" w:cs="Times New Roman"/>
          <w:b/>
          <w:bCs/>
          <w:color w:val="000000"/>
          <w:sz w:val="20"/>
          <w:szCs w:val="20"/>
          <w:lang w:eastAsia="en-IN"/>
        </w:rPr>
      </w:pPr>
    </w:p>
    <w:p w:rsidR="001524D2" w:rsidRDefault="001524D2" w:rsidP="001524D2">
      <w:pPr>
        <w:spacing w:after="200" w:line="253" w:lineRule="atLeast"/>
        <w:jc w:val="right"/>
        <w:rPr>
          <w:rFonts w:ascii="Times New Roman" w:eastAsia="Times New Roman" w:hAnsi="Times New Roman" w:cs="Times New Roman"/>
          <w:b/>
          <w:bCs/>
          <w:color w:val="000000"/>
          <w:sz w:val="20"/>
          <w:szCs w:val="20"/>
          <w:lang w:eastAsia="en-IN"/>
        </w:rPr>
      </w:pPr>
    </w:p>
    <w:p w:rsidR="001524D2" w:rsidRDefault="001524D2" w:rsidP="001524D2">
      <w:pPr>
        <w:spacing w:after="200" w:line="253" w:lineRule="atLeast"/>
        <w:jc w:val="right"/>
        <w:rPr>
          <w:rFonts w:ascii="Times New Roman" w:eastAsia="Times New Roman" w:hAnsi="Times New Roman" w:cs="Times New Roman"/>
          <w:b/>
          <w:bCs/>
          <w:color w:val="000000"/>
          <w:sz w:val="20"/>
          <w:szCs w:val="20"/>
          <w:lang w:eastAsia="en-IN"/>
        </w:rPr>
      </w:pPr>
    </w:p>
    <w:p w:rsidR="00995479" w:rsidRDefault="00995479">
      <w:pP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br w:type="page"/>
      </w:r>
    </w:p>
    <w:p w:rsidR="001524D2" w:rsidRPr="001524D2" w:rsidRDefault="001524D2" w:rsidP="001524D2">
      <w:pPr>
        <w:spacing w:after="0" w:line="253" w:lineRule="atLeast"/>
        <w:ind w:right="-755"/>
        <w:jc w:val="right"/>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lastRenderedPageBreak/>
        <w:t>Annex-I</w:t>
      </w:r>
    </w:p>
    <w:p w:rsidR="001524D2" w:rsidRPr="001524D2" w:rsidRDefault="001524D2" w:rsidP="009E1134">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 xml:space="preserve">All India Wholesale Price Indices and Rates of Inflation (Base Year: 2011-12=100) for </w:t>
      </w:r>
      <w:r w:rsidR="009E1134">
        <w:rPr>
          <w:rFonts w:ascii="Times New Roman" w:eastAsia="Times New Roman" w:hAnsi="Times New Roman" w:cs="Times New Roman"/>
          <w:b/>
          <w:bCs/>
          <w:color w:val="000000"/>
          <w:sz w:val="20"/>
          <w:szCs w:val="20"/>
          <w:lang w:eastAsia="en-IN"/>
        </w:rPr>
        <w:t>January, 2023</w:t>
      </w:r>
    </w:p>
    <w:tbl>
      <w:tblPr>
        <w:tblW w:w="10517" w:type="dxa"/>
        <w:jc w:val="center"/>
        <w:tblBorders>
          <w:top w:val="dashed" w:sz="6" w:space="0" w:color="BBBBBB"/>
          <w:left w:val="dashed" w:sz="6" w:space="0" w:color="BBBBBB"/>
          <w:bottom w:val="dashed" w:sz="6" w:space="0" w:color="BBBBBB"/>
          <w:right w:val="dashed" w:sz="6" w:space="0" w:color="BBBBBB"/>
        </w:tblBorders>
        <w:tblCellMar>
          <w:top w:w="15" w:type="dxa"/>
          <w:left w:w="15" w:type="dxa"/>
          <w:bottom w:w="15" w:type="dxa"/>
          <w:right w:w="15" w:type="dxa"/>
        </w:tblCellMar>
        <w:tblLook w:val="04A0" w:firstRow="1" w:lastRow="0" w:firstColumn="1" w:lastColumn="0" w:noHBand="0" w:noVBand="1"/>
      </w:tblPr>
      <w:tblGrid>
        <w:gridCol w:w="2997"/>
        <w:gridCol w:w="854"/>
        <w:gridCol w:w="1046"/>
        <w:gridCol w:w="889"/>
        <w:gridCol w:w="947"/>
        <w:gridCol w:w="945"/>
        <w:gridCol w:w="947"/>
        <w:gridCol w:w="945"/>
        <w:gridCol w:w="947"/>
      </w:tblGrid>
      <w:tr w:rsidR="001524D2" w:rsidRPr="001524D2" w:rsidTr="009D324D">
        <w:trPr>
          <w:trHeight w:val="435"/>
          <w:jc w:val="center"/>
        </w:trPr>
        <w:tc>
          <w:tcPr>
            <w:tcW w:w="2997" w:type="dxa"/>
            <w:vMerge w:val="restart"/>
            <w:tcBorders>
              <w:top w:val="single" w:sz="8" w:space="0" w:color="auto"/>
              <w:left w:val="single" w:sz="8" w:space="0" w:color="auto"/>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A07B04">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Commodities/Major Groups/Groups/Sub-Groups/Items</w:t>
            </w:r>
          </w:p>
        </w:tc>
        <w:tc>
          <w:tcPr>
            <w:tcW w:w="854" w:type="dxa"/>
            <w:vMerge w:val="restart"/>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Weight</w:t>
            </w:r>
          </w:p>
        </w:tc>
        <w:tc>
          <w:tcPr>
            <w:tcW w:w="1046" w:type="dxa"/>
            <w:vMerge w:val="restart"/>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rsidR="009D324D" w:rsidRDefault="001524D2" w:rsidP="00FE3560">
            <w:pPr>
              <w:spacing w:after="0" w:line="240" w:lineRule="auto"/>
              <w:jc w:val="center"/>
              <w:rPr>
                <w:rFonts w:ascii="Times New Roman" w:eastAsia="Times New Roman" w:hAnsi="Times New Roman" w:cs="Times New Roman"/>
                <w:b/>
                <w:bCs/>
                <w:color w:val="000000"/>
                <w:sz w:val="20"/>
                <w:szCs w:val="20"/>
                <w:lang w:eastAsia="en-IN"/>
              </w:rPr>
            </w:pPr>
            <w:r w:rsidRPr="001524D2">
              <w:rPr>
                <w:rFonts w:ascii="Times New Roman" w:eastAsia="Times New Roman" w:hAnsi="Times New Roman" w:cs="Times New Roman"/>
                <w:b/>
                <w:bCs/>
                <w:color w:val="000000"/>
                <w:sz w:val="20"/>
                <w:szCs w:val="20"/>
                <w:lang w:eastAsia="en-IN"/>
              </w:rPr>
              <w:t xml:space="preserve">Index </w:t>
            </w:r>
          </w:p>
          <w:p w:rsidR="001524D2" w:rsidRPr="001524D2" w:rsidRDefault="001524D2" w:rsidP="009E1134">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w:t>
            </w:r>
            <w:r w:rsidR="00281239">
              <w:rPr>
                <w:rFonts w:ascii="Times New Roman" w:eastAsia="Times New Roman" w:hAnsi="Times New Roman" w:cs="Times New Roman"/>
                <w:b/>
                <w:bCs/>
                <w:color w:val="000000"/>
                <w:sz w:val="20"/>
                <w:szCs w:val="20"/>
                <w:lang w:eastAsia="en-IN"/>
              </w:rPr>
              <w:t>Jan</w:t>
            </w:r>
            <w:r w:rsidRPr="001524D2">
              <w:rPr>
                <w:rFonts w:ascii="Times New Roman" w:eastAsia="Times New Roman" w:hAnsi="Times New Roman" w:cs="Times New Roman"/>
                <w:b/>
                <w:bCs/>
                <w:color w:val="000000"/>
                <w:sz w:val="20"/>
                <w:szCs w:val="20"/>
                <w:lang w:eastAsia="en-IN"/>
              </w:rPr>
              <w:t>-2</w:t>
            </w:r>
            <w:r w:rsidR="009E1134">
              <w:rPr>
                <w:rFonts w:ascii="Times New Roman" w:eastAsia="Times New Roman" w:hAnsi="Times New Roman" w:cs="Times New Roman"/>
                <w:b/>
                <w:bCs/>
                <w:color w:val="000000"/>
                <w:sz w:val="20"/>
                <w:szCs w:val="20"/>
                <w:lang w:eastAsia="en-IN"/>
              </w:rPr>
              <w:t>3</w:t>
            </w:r>
            <w:r w:rsidRPr="001524D2">
              <w:rPr>
                <w:rFonts w:ascii="Times New Roman" w:eastAsia="Times New Roman" w:hAnsi="Times New Roman" w:cs="Times New Roman"/>
                <w:b/>
                <w:bCs/>
                <w:color w:val="000000"/>
                <w:sz w:val="20"/>
                <w:szCs w:val="20"/>
                <w:lang w:eastAsia="en-IN"/>
              </w:rPr>
              <w:t>)*</w:t>
            </w:r>
          </w:p>
        </w:tc>
        <w:tc>
          <w:tcPr>
            <w:tcW w:w="1836" w:type="dxa"/>
            <w:gridSpan w:val="2"/>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Latest month over month</w:t>
            </w:r>
          </w:p>
        </w:tc>
        <w:tc>
          <w:tcPr>
            <w:tcW w:w="1892" w:type="dxa"/>
            <w:gridSpan w:val="2"/>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Cumulative Inflation (YoY)</w:t>
            </w:r>
          </w:p>
        </w:tc>
        <w:tc>
          <w:tcPr>
            <w:tcW w:w="1892" w:type="dxa"/>
            <w:gridSpan w:val="2"/>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WPI Based rate of Inflation (YoY)</w:t>
            </w:r>
          </w:p>
        </w:tc>
      </w:tr>
      <w:tr w:rsidR="001524D2" w:rsidRPr="001524D2" w:rsidTr="009D324D">
        <w:trPr>
          <w:trHeight w:val="534"/>
          <w:jc w:val="center"/>
        </w:trPr>
        <w:tc>
          <w:tcPr>
            <w:tcW w:w="0" w:type="auto"/>
            <w:vMerge/>
            <w:tcBorders>
              <w:top w:val="single" w:sz="8" w:space="0" w:color="auto"/>
              <w:left w:val="single" w:sz="8" w:space="0" w:color="auto"/>
              <w:bottom w:val="single" w:sz="8" w:space="0" w:color="auto"/>
              <w:right w:val="single" w:sz="8" w:space="0" w:color="auto"/>
            </w:tcBorders>
            <w:vAlign w:val="center"/>
            <w:hideMark/>
          </w:tcPr>
          <w:p w:rsidR="001524D2" w:rsidRPr="001524D2" w:rsidRDefault="001524D2" w:rsidP="001524D2">
            <w:pPr>
              <w:spacing w:after="0" w:line="240" w:lineRule="auto"/>
              <w:rPr>
                <w:rFonts w:ascii="Verdana" w:eastAsia="Times New Roman" w:hAnsi="Verdana" w:cs="Times New Roman"/>
                <w:color w:val="000000"/>
                <w:lang w:eastAsia="en-IN"/>
              </w:rPr>
            </w:pPr>
          </w:p>
        </w:tc>
        <w:tc>
          <w:tcPr>
            <w:tcW w:w="0" w:type="auto"/>
            <w:vMerge/>
            <w:tcBorders>
              <w:top w:val="single" w:sz="8" w:space="0" w:color="auto"/>
              <w:left w:val="nil"/>
              <w:bottom w:val="single" w:sz="8" w:space="0" w:color="auto"/>
              <w:right w:val="single" w:sz="8" w:space="0" w:color="auto"/>
            </w:tcBorders>
            <w:vAlign w:val="center"/>
            <w:hideMark/>
          </w:tcPr>
          <w:p w:rsidR="001524D2" w:rsidRPr="001524D2" w:rsidRDefault="001524D2" w:rsidP="001524D2">
            <w:pPr>
              <w:spacing w:after="0" w:line="240" w:lineRule="auto"/>
              <w:rPr>
                <w:rFonts w:ascii="Verdana" w:eastAsia="Times New Roman" w:hAnsi="Verdana" w:cs="Times New Roman"/>
                <w:color w:val="000000"/>
                <w:lang w:eastAsia="en-IN"/>
              </w:rPr>
            </w:pPr>
          </w:p>
        </w:tc>
        <w:tc>
          <w:tcPr>
            <w:tcW w:w="0" w:type="auto"/>
            <w:vMerge/>
            <w:tcBorders>
              <w:top w:val="single" w:sz="8" w:space="0" w:color="auto"/>
              <w:left w:val="nil"/>
              <w:bottom w:val="single" w:sz="8" w:space="0" w:color="auto"/>
              <w:right w:val="single" w:sz="8" w:space="0" w:color="auto"/>
            </w:tcBorders>
            <w:vAlign w:val="center"/>
            <w:hideMark/>
          </w:tcPr>
          <w:p w:rsidR="001524D2" w:rsidRPr="001524D2" w:rsidRDefault="001524D2" w:rsidP="001524D2">
            <w:pPr>
              <w:spacing w:after="0" w:line="240" w:lineRule="auto"/>
              <w:rPr>
                <w:rFonts w:ascii="Verdana" w:eastAsia="Times New Roman" w:hAnsi="Verdana" w:cs="Times New Roman"/>
                <w:color w:val="000000"/>
                <w:lang w:eastAsia="en-IN"/>
              </w:rPr>
            </w:pP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2021-2022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2022-2023*</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2021-2022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2022-2023*</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9E1134" w:rsidP="001524D2">
            <w:pPr>
              <w:spacing w:after="0" w:line="240" w:lineRule="auto"/>
              <w:jc w:val="center"/>
              <w:rPr>
                <w:rFonts w:ascii="Verdana" w:eastAsia="Times New Roman" w:hAnsi="Verdana" w:cs="Times New Roman"/>
                <w:color w:val="000000"/>
                <w:lang w:eastAsia="en-IN"/>
              </w:rPr>
            </w:pPr>
            <w:r>
              <w:rPr>
                <w:rFonts w:ascii="Times New Roman" w:eastAsia="Times New Roman" w:hAnsi="Times New Roman" w:cs="Times New Roman"/>
                <w:b/>
                <w:bCs/>
                <w:color w:val="000000"/>
                <w:sz w:val="20"/>
                <w:szCs w:val="20"/>
                <w:lang w:eastAsia="en-IN"/>
              </w:rPr>
              <w:t>Jan-22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9E1134" w:rsidP="001524D2">
            <w:pPr>
              <w:spacing w:after="0" w:line="240" w:lineRule="auto"/>
              <w:jc w:val="center"/>
              <w:rPr>
                <w:rFonts w:ascii="Verdana" w:eastAsia="Times New Roman" w:hAnsi="Verdana" w:cs="Times New Roman"/>
                <w:color w:val="000000"/>
                <w:lang w:eastAsia="en-IN"/>
              </w:rPr>
            </w:pPr>
            <w:r>
              <w:rPr>
                <w:rFonts w:ascii="Times New Roman" w:eastAsia="Times New Roman" w:hAnsi="Times New Roman" w:cs="Times New Roman"/>
                <w:b/>
                <w:bCs/>
                <w:color w:val="000000"/>
                <w:sz w:val="20"/>
                <w:szCs w:val="20"/>
                <w:lang w:eastAsia="en-IN"/>
              </w:rPr>
              <w:t>Jan-23</w:t>
            </w:r>
            <w:r w:rsidR="001524D2" w:rsidRPr="001524D2">
              <w:rPr>
                <w:rFonts w:ascii="Times New Roman" w:eastAsia="Times New Roman" w:hAnsi="Times New Roman" w:cs="Times New Roman"/>
                <w:b/>
                <w:bCs/>
                <w:color w:val="000000"/>
                <w:sz w:val="20"/>
                <w:szCs w:val="20"/>
                <w:lang w:eastAsia="en-IN"/>
              </w:rPr>
              <w:t>*</w:t>
            </w:r>
          </w:p>
        </w:tc>
      </w:tr>
      <w:tr w:rsidR="009E1134" w:rsidRPr="001524D2" w:rsidTr="009E1134">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9E1134" w:rsidRPr="001524D2" w:rsidRDefault="009E1134"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ALL COMMODITIES</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1524D2" w:rsidRDefault="009E113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100</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150.6</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0.35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0.13</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12.78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10.84</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13.68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4.73</w:t>
            </w:r>
          </w:p>
        </w:tc>
      </w:tr>
      <w:tr w:rsidR="009E1134" w:rsidRPr="001524D2" w:rsidTr="009E1134">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9E1134" w:rsidRPr="001524D2" w:rsidRDefault="009E1134"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I. PRIMARY ARTICLES</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1524D2" w:rsidRDefault="009E113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22.62</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174.0</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-0.53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0.93</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9.30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11.48</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15.60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3.88</w:t>
            </w:r>
          </w:p>
        </w:tc>
      </w:tr>
      <w:tr w:rsidR="009E1134" w:rsidRPr="001524D2" w:rsidTr="009E1134">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9E1134" w:rsidRPr="001524D2" w:rsidRDefault="009E1134"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A. Food Articles</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1524D2" w:rsidRDefault="009E113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15.26</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176.1</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-2.66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0.92</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3.31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7.76</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10.40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2.38</w:t>
            </w:r>
          </w:p>
        </w:tc>
      </w:tr>
      <w:tr w:rsidR="009E1134" w:rsidRPr="001524D2" w:rsidTr="009E1134">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9E1134" w:rsidRPr="001524D2" w:rsidRDefault="009E1134"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Cereals</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1524D2" w:rsidRDefault="009E113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2.82</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188.9</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0.43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1.72</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0.60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11.23</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5.48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15.46</w:t>
            </w:r>
          </w:p>
        </w:tc>
      </w:tr>
      <w:tr w:rsidR="009E1134" w:rsidRPr="001524D2" w:rsidTr="009E1134">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9E1134" w:rsidRPr="001524D2" w:rsidRDefault="009E1134"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Paddy</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1524D2" w:rsidRDefault="009E113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1.43</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174.6</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0.18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0.52</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-0.99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4.60</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0.56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7.18</w:t>
            </w:r>
          </w:p>
        </w:tc>
      </w:tr>
      <w:tr w:rsidR="009E1134" w:rsidRPr="001524D2" w:rsidTr="009E1134">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9E1134" w:rsidRPr="001524D2" w:rsidRDefault="009E1134"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Wheat</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1524D2" w:rsidRDefault="009E113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1.03</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203.5</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0.30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2.73</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3.20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15.85</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10.40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23.63</w:t>
            </w:r>
          </w:p>
        </w:tc>
      </w:tr>
      <w:tr w:rsidR="009E1134" w:rsidRPr="001524D2" w:rsidTr="009E1134">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9E1134" w:rsidRPr="001524D2" w:rsidRDefault="009E1134"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Pulses</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1524D2" w:rsidRDefault="009E113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0.64</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178.2</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-0.68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0.22</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7.70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0.21</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4.63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2.41</w:t>
            </w:r>
          </w:p>
        </w:tc>
      </w:tr>
      <w:tr w:rsidR="009E1134" w:rsidRPr="001524D2" w:rsidTr="009E1134">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9E1134" w:rsidRPr="001524D2" w:rsidRDefault="009E1134"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Vegetables</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1524D2" w:rsidRDefault="009E113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1.87</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173.5</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-16.07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-3.66</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-3.04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8.63</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38.34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-26.48</w:t>
            </w:r>
          </w:p>
        </w:tc>
      </w:tr>
      <w:tr w:rsidR="009E1134" w:rsidRPr="001524D2" w:rsidTr="009E1134">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9E1134" w:rsidRPr="001524D2" w:rsidRDefault="009E1134"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Potato</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1524D2" w:rsidRDefault="009E113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0.28</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188.5</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-18.08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-26.51</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-39.19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32.91</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-14.45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9.78</w:t>
            </w:r>
          </w:p>
        </w:tc>
      </w:tr>
      <w:tr w:rsidR="009E1134" w:rsidRPr="001524D2" w:rsidTr="009E1134">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9E1134" w:rsidRPr="001524D2" w:rsidRDefault="009E1134"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Onion</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1524D2" w:rsidRDefault="009E113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0.16</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198.6</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-0.78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0.25</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-4.00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-23.54</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-15.98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-25.20</w:t>
            </w:r>
          </w:p>
        </w:tc>
      </w:tr>
      <w:tr w:rsidR="009E1134" w:rsidRPr="001524D2" w:rsidTr="009E1134">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9E1134" w:rsidRPr="001524D2" w:rsidRDefault="009E1134"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Fruits</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1524D2" w:rsidRDefault="009E113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1.60</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168.5</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-0.92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1.81</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11.42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10.22</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12.36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4.14</w:t>
            </w:r>
          </w:p>
        </w:tc>
      </w:tr>
      <w:tr w:rsidR="009E1134" w:rsidRPr="001524D2" w:rsidTr="009E1134">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9E1134" w:rsidRPr="001524D2" w:rsidRDefault="009E1134"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Milk</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1524D2" w:rsidRDefault="009E113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4.44</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171.5</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0.06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1.90</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2.14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6.23</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2.21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8.96</w:t>
            </w:r>
          </w:p>
        </w:tc>
      </w:tr>
      <w:tr w:rsidR="009E1134" w:rsidRPr="001524D2" w:rsidTr="009E1134">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9E1134" w:rsidRPr="001524D2" w:rsidRDefault="009E1134"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Eggs, Meat &amp; Fish</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1524D2" w:rsidRDefault="009E113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2.40</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169.3</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2.54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1.44</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8.40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4.56</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10.18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2.23</w:t>
            </w:r>
          </w:p>
        </w:tc>
      </w:tr>
      <w:tr w:rsidR="009E1134" w:rsidRPr="001524D2" w:rsidTr="009E1134">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9E1134" w:rsidRPr="001524D2" w:rsidRDefault="009E1134"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B. Non-Food Articles</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1524D2" w:rsidRDefault="009E113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4.12</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173.4</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0.79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1.58</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20.44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11.28</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20.48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4.52</w:t>
            </w:r>
          </w:p>
        </w:tc>
      </w:tr>
      <w:tr w:rsidR="009E1134" w:rsidRPr="001524D2" w:rsidTr="009E1134">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9E1134" w:rsidRPr="001524D2" w:rsidRDefault="009E1134"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Oil Seeds</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1524D2" w:rsidRDefault="009E113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1.12</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201.9</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0.33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0.95</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34.87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-2.83</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23.27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-4.22</w:t>
            </w:r>
          </w:p>
        </w:tc>
      </w:tr>
      <w:tr w:rsidR="009E1134" w:rsidRPr="001524D2" w:rsidTr="009E1134">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9E1134" w:rsidRPr="001524D2" w:rsidRDefault="009E1134"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C. Minerals</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1524D2" w:rsidRDefault="009E113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0.83</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203.9</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9.77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2.62</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19.05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4.51</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30.03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-9.26</w:t>
            </w:r>
          </w:p>
        </w:tc>
      </w:tr>
      <w:tr w:rsidR="009E1134" w:rsidRPr="001524D2" w:rsidTr="009E1134">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9E1134" w:rsidRPr="001524D2" w:rsidRDefault="009E1134"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D. Crude Petroleum &amp; Natural gas</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1524D2" w:rsidRDefault="009E113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2.41</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151.4</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11.89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-0.85</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56.16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53.73</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55.40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23.79</w:t>
            </w:r>
          </w:p>
        </w:tc>
      </w:tr>
      <w:tr w:rsidR="009E1134" w:rsidRPr="001524D2" w:rsidTr="009E1134">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9E1134" w:rsidRPr="001524D2" w:rsidRDefault="009E1134"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Crude Petroleum</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1524D2" w:rsidRDefault="009E113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1.95</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125.8</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15.19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-0.79</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80.16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43.33</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60.59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5.01</w:t>
            </w:r>
          </w:p>
        </w:tc>
      </w:tr>
      <w:tr w:rsidR="009E1134" w:rsidRPr="001524D2" w:rsidTr="009E1134">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9E1134" w:rsidRPr="001524D2" w:rsidRDefault="009E1134"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II. FUEL &amp; POWER</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1524D2" w:rsidRDefault="009E113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13.15</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155.8</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1.12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-1.39</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32.81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32.01</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34.36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15.15</w:t>
            </w:r>
          </w:p>
        </w:tc>
      </w:tr>
      <w:tr w:rsidR="009E1134" w:rsidRPr="001524D2" w:rsidTr="009E1134">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9E1134" w:rsidRPr="001524D2" w:rsidRDefault="009E1134"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LPG</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1524D2" w:rsidRDefault="009E113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0.64</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120.5</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-4.02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3.26</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48.04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14.05</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48.98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-8.30</w:t>
            </w:r>
          </w:p>
        </w:tc>
      </w:tr>
      <w:tr w:rsidR="009E1134" w:rsidRPr="001524D2" w:rsidTr="009E1134">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9E1134" w:rsidRPr="001524D2" w:rsidRDefault="009E1134"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Petrol</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1524D2" w:rsidRDefault="009E113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1.60</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156.1</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1.50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0.39</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65.04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38.94</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66.58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15.54</w:t>
            </w:r>
          </w:p>
        </w:tc>
      </w:tr>
      <w:tr w:rsidR="009E1134" w:rsidRPr="001524D2" w:rsidTr="009E1134">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9E1134" w:rsidRPr="001524D2" w:rsidRDefault="009E1134"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HSD</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1524D2" w:rsidRDefault="009E113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3.10</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181.4</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3.75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-1.63</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61.31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57.12</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64.00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28.47</w:t>
            </w:r>
          </w:p>
        </w:tc>
      </w:tr>
      <w:tr w:rsidR="009E1134" w:rsidRPr="001524D2" w:rsidTr="009E1134">
        <w:trPr>
          <w:trHeight w:val="336"/>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9E1134" w:rsidRPr="001524D2" w:rsidRDefault="009E1134"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III. MANUFACTURED PRODUCTS</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1524D2" w:rsidRDefault="009E113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64.23</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141.3</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0.51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0.14</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11.16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6.66</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9.50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2.99</w:t>
            </w:r>
          </w:p>
        </w:tc>
      </w:tr>
      <w:tr w:rsidR="009E1134" w:rsidRPr="001524D2" w:rsidTr="009E1134">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9E1134" w:rsidRPr="001524D2" w:rsidRDefault="009E1134"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   Mf/o Food Products</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1524D2" w:rsidRDefault="009E113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9.12</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163.1</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0.19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-0.12</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12.05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5.84</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8.06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3.95</w:t>
            </w:r>
          </w:p>
        </w:tc>
      </w:tr>
      <w:tr w:rsidR="009E1134" w:rsidRPr="001524D2" w:rsidTr="009E1134">
        <w:trPr>
          <w:trHeight w:val="336"/>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9E1134" w:rsidRPr="001524D2" w:rsidRDefault="009E1134"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Vegetable And Animal Oils and Fats</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1524D2" w:rsidRDefault="009E113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2.64</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166.7</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0.39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-1.48</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33.85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0.50</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13.71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-7.80</w:t>
            </w:r>
          </w:p>
        </w:tc>
      </w:tr>
      <w:tr w:rsidR="009E1134" w:rsidRPr="001524D2" w:rsidTr="009E1134">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9E1134" w:rsidRPr="001524D2" w:rsidRDefault="009E1134"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   Mf/o Beverages</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1524D2" w:rsidRDefault="009E113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0.91</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130.0</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0.08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0.39</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1.82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1.59</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2.83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2.12</w:t>
            </w:r>
          </w:p>
        </w:tc>
      </w:tr>
      <w:tr w:rsidR="009E1134" w:rsidRPr="001524D2" w:rsidTr="009E1134">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9E1134" w:rsidRPr="001524D2" w:rsidRDefault="009E1134"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   Mf/o Tobacco Products</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1524D2" w:rsidRDefault="009E113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0.51</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166.4</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-0.74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1.28</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1.95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2.84</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1.90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3.55</w:t>
            </w:r>
          </w:p>
        </w:tc>
      </w:tr>
      <w:tr w:rsidR="009E1134" w:rsidRPr="001524D2" w:rsidTr="009E1134">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9E1134" w:rsidRPr="001524D2" w:rsidRDefault="009E1134"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   Mf/o Textiles</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1524D2" w:rsidRDefault="009E113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4.88</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137.2</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0.72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-0.87</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15.25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7.73</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13.89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-2.14</w:t>
            </w:r>
          </w:p>
        </w:tc>
      </w:tr>
      <w:tr w:rsidR="009E1134" w:rsidRPr="001524D2" w:rsidTr="009E1134">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9E1134" w:rsidRPr="001524D2" w:rsidRDefault="009E1134"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   Mf/o Wearing Apparel</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1524D2" w:rsidRDefault="009E113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0.81</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149.5</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0.00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-0.27</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3.16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4.07</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3.73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3.32</w:t>
            </w:r>
          </w:p>
        </w:tc>
      </w:tr>
      <w:tr w:rsidR="009E1134" w:rsidRPr="001524D2" w:rsidTr="009E1134">
        <w:trPr>
          <w:trHeight w:val="336"/>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9E1134" w:rsidRPr="001524D2" w:rsidRDefault="009E1134"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   Mf/o Leather and Related Products</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1524D2" w:rsidRDefault="009E113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0.54</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122.0</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0.92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0.25</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0.62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2.94</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1.94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0.91</w:t>
            </w:r>
          </w:p>
        </w:tc>
      </w:tr>
      <w:tr w:rsidR="009E1134" w:rsidRPr="001524D2" w:rsidTr="009E1134">
        <w:trPr>
          <w:trHeight w:val="336"/>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9E1134" w:rsidRPr="001524D2" w:rsidRDefault="009E1134"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   Mf/o Wood and of Products of Wood and Cork</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1524D2" w:rsidRDefault="009E113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0.77</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143.3</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-0.42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-0.28</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4.73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2.01</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4.11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0.99</w:t>
            </w:r>
          </w:p>
        </w:tc>
      </w:tr>
      <w:tr w:rsidR="009E1134" w:rsidRPr="001524D2" w:rsidTr="009E1134">
        <w:trPr>
          <w:trHeight w:val="336"/>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9E1134" w:rsidRPr="001524D2" w:rsidRDefault="009E1134"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   Mf/o Paper and Paper Products</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1524D2" w:rsidRDefault="009E113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1.11</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147.9</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0.64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-0.20</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12.78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12.54</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14.60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4.08</w:t>
            </w:r>
          </w:p>
        </w:tc>
      </w:tr>
      <w:tr w:rsidR="009E1134" w:rsidRPr="001524D2" w:rsidTr="009E1134">
        <w:trPr>
          <w:trHeight w:val="336"/>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9E1134" w:rsidRPr="001524D2" w:rsidRDefault="009E1134"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   Mf/o Chemicals and Chemical Products</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1524D2" w:rsidRDefault="009E113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6.47</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143.2</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0.51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-0.69</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12.85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10.60</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13.82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4.15</w:t>
            </w:r>
          </w:p>
        </w:tc>
      </w:tr>
      <w:tr w:rsidR="009E1134" w:rsidRPr="001524D2" w:rsidTr="009E1134">
        <w:trPr>
          <w:trHeight w:val="504"/>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9E1134" w:rsidRPr="001524D2" w:rsidRDefault="009E1134"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   Mf/o Pharmaceuticals, Medicinal Chemical and Botanical Products</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1524D2" w:rsidRDefault="009E113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1.99</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141.8</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0.37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0.07</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3.85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3.73</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4.26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3.43</w:t>
            </w:r>
          </w:p>
        </w:tc>
      </w:tr>
      <w:tr w:rsidR="009E1134" w:rsidRPr="001524D2" w:rsidTr="009E1134">
        <w:trPr>
          <w:trHeight w:val="336"/>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9E1134" w:rsidRPr="001524D2" w:rsidRDefault="009E1134"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   Mf/o Rubber and Plastics Products</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1524D2" w:rsidRDefault="009E113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2.30</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128.3</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0.16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-0.16</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12.84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4.72</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9.65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0.79</w:t>
            </w:r>
          </w:p>
        </w:tc>
      </w:tr>
      <w:tr w:rsidR="009E1134" w:rsidRPr="001524D2" w:rsidTr="009E1134">
        <w:trPr>
          <w:trHeight w:val="336"/>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9E1134" w:rsidRPr="001524D2" w:rsidRDefault="009E1134"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   Mf/o other Non-Metallic Mineral Products</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1524D2" w:rsidRDefault="009E113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3.20</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134.6</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0.56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-0.07</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4.82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8.47</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7.16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7.00</w:t>
            </w:r>
          </w:p>
        </w:tc>
      </w:tr>
      <w:tr w:rsidR="009E1134" w:rsidRPr="001524D2" w:rsidTr="009E1134">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9E1134" w:rsidRPr="001524D2" w:rsidRDefault="009E1134"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Cement, Lime and Plaster</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1524D2" w:rsidRDefault="009E113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1.64</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137.6</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-0.08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0.00</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4.31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8.73</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6.72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8.35</w:t>
            </w:r>
          </w:p>
        </w:tc>
      </w:tr>
      <w:tr w:rsidR="009E1134" w:rsidRPr="001524D2" w:rsidTr="009E1134">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9E1134" w:rsidRPr="001524D2" w:rsidRDefault="009E1134"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   Mf/o Basic Metals</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1524D2" w:rsidRDefault="009E113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9.65</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145.0</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0.85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1.40</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26.08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8.34</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16.53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1.33</w:t>
            </w:r>
          </w:p>
        </w:tc>
      </w:tr>
      <w:tr w:rsidR="009E1134" w:rsidRPr="001524D2" w:rsidTr="009E1134">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9E1134" w:rsidRPr="001524D2" w:rsidRDefault="009E1134"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Mild Steel - Semi Finished Steel</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1524D2" w:rsidRDefault="009E113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1.27</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124.4</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2.03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1.88</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19.70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8.36</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12.50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3.15</w:t>
            </w:r>
          </w:p>
        </w:tc>
      </w:tr>
      <w:tr w:rsidR="009E1134" w:rsidRPr="001524D2" w:rsidTr="009E1134">
        <w:trPr>
          <w:trHeight w:val="504"/>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9E1134" w:rsidRPr="001524D2" w:rsidRDefault="009E1134"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   Mf/o Fabricated Metal Products, Except Machinery and Equipment</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1524D2" w:rsidRDefault="009E113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3.15</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137.7</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0.08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-0.15</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12.89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7.12</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11.28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3.38</w:t>
            </w:r>
          </w:p>
        </w:tc>
      </w:tr>
    </w:tbl>
    <w:p w:rsidR="001524D2" w:rsidRPr="001524D2" w:rsidRDefault="001524D2" w:rsidP="001524D2">
      <w:pPr>
        <w:spacing w:after="200" w:line="253" w:lineRule="atLeast"/>
        <w:rPr>
          <w:rFonts w:ascii="Calibri" w:eastAsia="Times New Roman" w:hAnsi="Calibri" w:cs="Calibri"/>
          <w:color w:val="000000"/>
          <w:lang w:eastAsia="en-IN"/>
        </w:rPr>
      </w:pPr>
      <w:r w:rsidRPr="001524D2">
        <w:rPr>
          <w:rFonts w:ascii="Times New Roman" w:eastAsia="Times New Roman" w:hAnsi="Times New Roman" w:cs="Times New Roman"/>
          <w:i/>
          <w:iCs/>
          <w:color w:val="000000"/>
          <w:sz w:val="20"/>
          <w:szCs w:val="20"/>
          <w:lang w:eastAsia="en-IN"/>
        </w:rPr>
        <w:t>Note: * = Provisional, Mf/o = Manufacture of</w:t>
      </w:r>
    </w:p>
    <w:p w:rsidR="001524D2" w:rsidRPr="001524D2" w:rsidRDefault="001524D2" w:rsidP="001524D2">
      <w:pPr>
        <w:spacing w:after="0" w:line="240" w:lineRule="auto"/>
        <w:ind w:right="-755"/>
        <w:jc w:val="right"/>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lastRenderedPageBreak/>
        <w:t>Annex-II</w:t>
      </w:r>
    </w:p>
    <w:tbl>
      <w:tblPr>
        <w:tblW w:w="10519" w:type="dxa"/>
        <w:jc w:val="center"/>
        <w:tblCellMar>
          <w:top w:w="15" w:type="dxa"/>
          <w:left w:w="15" w:type="dxa"/>
          <w:bottom w:w="15" w:type="dxa"/>
          <w:right w:w="15" w:type="dxa"/>
        </w:tblCellMar>
        <w:tblLook w:val="04A0" w:firstRow="1" w:lastRow="0" w:firstColumn="1" w:lastColumn="0" w:noHBand="0" w:noVBand="1"/>
      </w:tblPr>
      <w:tblGrid>
        <w:gridCol w:w="3780"/>
        <w:gridCol w:w="935"/>
        <w:gridCol w:w="886"/>
        <w:gridCol w:w="961"/>
        <w:gridCol w:w="928"/>
        <w:gridCol w:w="1079"/>
        <w:gridCol w:w="992"/>
        <w:gridCol w:w="958"/>
      </w:tblGrid>
      <w:tr w:rsidR="001524D2" w:rsidRPr="001524D2" w:rsidTr="001524D2">
        <w:trPr>
          <w:trHeight w:val="346"/>
          <w:jc w:val="center"/>
        </w:trPr>
        <w:tc>
          <w:tcPr>
            <w:tcW w:w="3780" w:type="dxa"/>
            <w:vMerge w:val="restart"/>
            <w:tcBorders>
              <w:top w:val="single" w:sz="8" w:space="0" w:color="auto"/>
              <w:left w:val="single" w:sz="8" w:space="0" w:color="auto"/>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Commodities/Major Groups/Groups/Sub-Groups/Items</w:t>
            </w:r>
          </w:p>
        </w:tc>
        <w:tc>
          <w:tcPr>
            <w:tcW w:w="935" w:type="dxa"/>
            <w:vMerge w:val="restart"/>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Weight</w:t>
            </w:r>
          </w:p>
        </w:tc>
        <w:tc>
          <w:tcPr>
            <w:tcW w:w="5804" w:type="dxa"/>
            <w:gridSpan w:val="6"/>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 xml:space="preserve">WPI based inflation figures </w:t>
            </w:r>
            <w:r w:rsidR="00FE38A1">
              <w:rPr>
                <w:rFonts w:ascii="Times New Roman" w:eastAsia="Times New Roman" w:hAnsi="Times New Roman" w:cs="Times New Roman"/>
                <w:b/>
                <w:bCs/>
                <w:color w:val="000000"/>
                <w:sz w:val="20"/>
                <w:szCs w:val="20"/>
                <w:lang w:eastAsia="en-IN"/>
              </w:rPr>
              <w:t>in the</w:t>
            </w:r>
            <w:r w:rsidRPr="001524D2">
              <w:rPr>
                <w:rFonts w:ascii="Times New Roman" w:eastAsia="Times New Roman" w:hAnsi="Times New Roman" w:cs="Times New Roman"/>
                <w:b/>
                <w:bCs/>
                <w:color w:val="000000"/>
                <w:sz w:val="20"/>
                <w:szCs w:val="20"/>
                <w:lang w:eastAsia="en-IN"/>
              </w:rPr>
              <w:t xml:space="preserve"> last 6 months</w:t>
            </w:r>
          </w:p>
        </w:tc>
      </w:tr>
      <w:tr w:rsidR="009E1134" w:rsidRPr="001524D2" w:rsidTr="00FE3560">
        <w:trPr>
          <w:trHeight w:val="70"/>
          <w:jc w:val="center"/>
        </w:trPr>
        <w:tc>
          <w:tcPr>
            <w:tcW w:w="0" w:type="auto"/>
            <w:vMerge/>
            <w:tcBorders>
              <w:top w:val="single" w:sz="8" w:space="0" w:color="auto"/>
              <w:left w:val="single" w:sz="8" w:space="0" w:color="auto"/>
              <w:bottom w:val="single" w:sz="8" w:space="0" w:color="auto"/>
              <w:right w:val="single" w:sz="8" w:space="0" w:color="auto"/>
            </w:tcBorders>
            <w:vAlign w:val="center"/>
            <w:hideMark/>
          </w:tcPr>
          <w:p w:rsidR="009E1134" w:rsidRPr="001524D2" w:rsidRDefault="009E1134" w:rsidP="001524D2">
            <w:pPr>
              <w:spacing w:after="0" w:line="240" w:lineRule="auto"/>
              <w:rPr>
                <w:rFonts w:ascii="Calibri" w:eastAsia="Times New Roman" w:hAnsi="Calibri" w:cs="Calibri"/>
                <w:color w:val="000000"/>
                <w:lang w:eastAsia="en-IN"/>
              </w:rPr>
            </w:pPr>
          </w:p>
        </w:tc>
        <w:tc>
          <w:tcPr>
            <w:tcW w:w="0" w:type="auto"/>
            <w:vMerge/>
            <w:tcBorders>
              <w:top w:val="single" w:sz="8" w:space="0" w:color="auto"/>
              <w:left w:val="nil"/>
              <w:bottom w:val="single" w:sz="8" w:space="0" w:color="auto"/>
              <w:right w:val="single" w:sz="8" w:space="0" w:color="auto"/>
            </w:tcBorders>
            <w:vAlign w:val="center"/>
            <w:hideMark/>
          </w:tcPr>
          <w:p w:rsidR="009E1134" w:rsidRPr="001524D2" w:rsidRDefault="009E1134" w:rsidP="001524D2">
            <w:pPr>
              <w:spacing w:after="0" w:line="240" w:lineRule="auto"/>
              <w:rPr>
                <w:rFonts w:ascii="Calibri" w:eastAsia="Times New Roman" w:hAnsi="Calibri" w:cs="Calibri"/>
                <w:color w:val="000000"/>
                <w:lang w:eastAsia="en-IN"/>
              </w:rPr>
            </w:pPr>
          </w:p>
        </w:tc>
        <w:tc>
          <w:tcPr>
            <w:tcW w:w="886" w:type="dxa"/>
            <w:tcBorders>
              <w:top w:val="nil"/>
              <w:left w:val="nil"/>
              <w:bottom w:val="single" w:sz="8" w:space="0" w:color="auto"/>
              <w:right w:val="single" w:sz="8" w:space="0" w:color="auto"/>
            </w:tcBorders>
            <w:tcMar>
              <w:top w:w="0" w:type="dxa"/>
              <w:left w:w="15" w:type="dxa"/>
              <w:bottom w:w="0" w:type="dxa"/>
              <w:right w:w="15" w:type="dxa"/>
            </w:tcMar>
            <w:hideMark/>
          </w:tcPr>
          <w:p w:rsidR="009E1134" w:rsidRPr="001524D2" w:rsidRDefault="009E1134" w:rsidP="009E1134">
            <w:pPr>
              <w:spacing w:after="0" w:line="240" w:lineRule="auto"/>
              <w:jc w:val="center"/>
              <w:rPr>
                <w:rFonts w:ascii="Calibri" w:eastAsia="Times New Roman" w:hAnsi="Calibri" w:cs="Calibri"/>
                <w:color w:val="000000"/>
                <w:lang w:eastAsia="en-IN"/>
              </w:rPr>
            </w:pPr>
            <w:r>
              <w:rPr>
                <w:rFonts w:ascii="Times New Roman" w:eastAsia="Times New Roman" w:hAnsi="Times New Roman" w:cs="Times New Roman"/>
                <w:b/>
                <w:bCs/>
                <w:color w:val="000000"/>
                <w:sz w:val="20"/>
                <w:szCs w:val="20"/>
                <w:lang w:eastAsia="en-IN"/>
              </w:rPr>
              <w:t>Aug-22</w:t>
            </w:r>
          </w:p>
        </w:tc>
        <w:tc>
          <w:tcPr>
            <w:tcW w:w="961" w:type="dxa"/>
            <w:tcBorders>
              <w:top w:val="nil"/>
              <w:left w:val="nil"/>
              <w:bottom w:val="single" w:sz="8" w:space="0" w:color="auto"/>
              <w:right w:val="single" w:sz="8" w:space="0" w:color="auto"/>
            </w:tcBorders>
            <w:tcMar>
              <w:top w:w="0" w:type="dxa"/>
              <w:left w:w="15" w:type="dxa"/>
              <w:bottom w:w="0" w:type="dxa"/>
              <w:right w:w="15" w:type="dxa"/>
            </w:tcMar>
          </w:tcPr>
          <w:p w:rsidR="009E1134" w:rsidRPr="00FE3560" w:rsidRDefault="009E1134" w:rsidP="009E1134">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Sep-22</w:t>
            </w:r>
          </w:p>
        </w:tc>
        <w:tc>
          <w:tcPr>
            <w:tcW w:w="928" w:type="dxa"/>
            <w:tcBorders>
              <w:top w:val="nil"/>
              <w:left w:val="nil"/>
              <w:bottom w:val="single" w:sz="8" w:space="0" w:color="auto"/>
              <w:right w:val="single" w:sz="8" w:space="0" w:color="auto"/>
            </w:tcBorders>
            <w:tcMar>
              <w:top w:w="0" w:type="dxa"/>
              <w:left w:w="15" w:type="dxa"/>
              <w:bottom w:w="0" w:type="dxa"/>
              <w:right w:w="15" w:type="dxa"/>
            </w:tcMar>
          </w:tcPr>
          <w:p w:rsidR="009E1134" w:rsidRPr="00FE3560" w:rsidRDefault="009E1134" w:rsidP="009E1134">
            <w:pPr>
              <w:spacing w:after="0" w:line="240" w:lineRule="auto"/>
              <w:jc w:val="center"/>
              <w:rPr>
                <w:rFonts w:ascii="Times New Roman" w:eastAsia="Times New Roman" w:hAnsi="Times New Roman" w:cs="Times New Roman"/>
                <w:b/>
                <w:bCs/>
                <w:color w:val="000000"/>
                <w:sz w:val="20"/>
                <w:szCs w:val="20"/>
                <w:lang w:eastAsia="en-IN"/>
              </w:rPr>
            </w:pPr>
            <w:r w:rsidRPr="00FE3560">
              <w:rPr>
                <w:rFonts w:ascii="Times New Roman" w:eastAsia="Times New Roman" w:hAnsi="Times New Roman" w:cs="Times New Roman"/>
                <w:b/>
                <w:bCs/>
                <w:color w:val="000000"/>
                <w:sz w:val="20"/>
                <w:szCs w:val="20"/>
                <w:lang w:eastAsia="en-IN"/>
              </w:rPr>
              <w:t>Oct-22</w:t>
            </w:r>
          </w:p>
        </w:tc>
        <w:tc>
          <w:tcPr>
            <w:tcW w:w="1079" w:type="dxa"/>
            <w:tcBorders>
              <w:top w:val="nil"/>
              <w:left w:val="nil"/>
              <w:bottom w:val="single" w:sz="8" w:space="0" w:color="auto"/>
              <w:right w:val="single" w:sz="8" w:space="0" w:color="auto"/>
            </w:tcBorders>
            <w:tcMar>
              <w:top w:w="0" w:type="dxa"/>
              <w:left w:w="15" w:type="dxa"/>
              <w:bottom w:w="0" w:type="dxa"/>
              <w:right w:w="15" w:type="dxa"/>
            </w:tcMar>
          </w:tcPr>
          <w:p w:rsidR="009E1134" w:rsidRPr="00FE3560" w:rsidRDefault="009E1134" w:rsidP="009E1134">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Nov-22</w:t>
            </w:r>
          </w:p>
        </w:tc>
        <w:tc>
          <w:tcPr>
            <w:tcW w:w="992" w:type="dxa"/>
            <w:tcBorders>
              <w:top w:val="nil"/>
              <w:left w:val="nil"/>
              <w:bottom w:val="single" w:sz="8" w:space="0" w:color="auto"/>
              <w:right w:val="single" w:sz="8" w:space="0" w:color="auto"/>
            </w:tcBorders>
            <w:tcMar>
              <w:top w:w="0" w:type="dxa"/>
              <w:left w:w="15" w:type="dxa"/>
              <w:bottom w:w="0" w:type="dxa"/>
              <w:right w:w="15" w:type="dxa"/>
            </w:tcMar>
          </w:tcPr>
          <w:p w:rsidR="009E1134" w:rsidRPr="00FE3560" w:rsidRDefault="009E1134" w:rsidP="009E1134">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Dec-22*</w:t>
            </w:r>
          </w:p>
        </w:tc>
        <w:tc>
          <w:tcPr>
            <w:tcW w:w="958" w:type="dxa"/>
            <w:tcBorders>
              <w:top w:val="nil"/>
              <w:left w:val="nil"/>
              <w:bottom w:val="single" w:sz="8" w:space="0" w:color="auto"/>
              <w:right w:val="single" w:sz="8" w:space="0" w:color="auto"/>
            </w:tcBorders>
            <w:tcMar>
              <w:top w:w="0" w:type="dxa"/>
              <w:left w:w="15" w:type="dxa"/>
              <w:bottom w:w="0" w:type="dxa"/>
              <w:right w:w="15" w:type="dxa"/>
            </w:tcMar>
          </w:tcPr>
          <w:p w:rsidR="009E1134" w:rsidRPr="00FE3560" w:rsidRDefault="009E1134" w:rsidP="001524D2">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Jan-23*</w:t>
            </w:r>
          </w:p>
        </w:tc>
      </w:tr>
      <w:tr w:rsidR="009E1134" w:rsidRPr="001524D2" w:rsidTr="009E1134">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9E1134" w:rsidRPr="001524D2" w:rsidRDefault="009E1134"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ALL COMMODITIES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1524D2" w:rsidRDefault="009E1134"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100.0</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12.48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10.55</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8.67</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6.12</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4.95</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4.73</w:t>
            </w:r>
          </w:p>
        </w:tc>
      </w:tr>
      <w:tr w:rsidR="009E1134" w:rsidRPr="001524D2" w:rsidTr="009E1134">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9E1134" w:rsidRPr="001524D2" w:rsidRDefault="009E1134"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I. PRIMARY ARTICLES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1524D2" w:rsidRDefault="009E1134"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22.62</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14.74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11.54</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11.17</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5.94</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2.38</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3.88</w:t>
            </w:r>
          </w:p>
        </w:tc>
      </w:tr>
      <w:tr w:rsidR="009E1134" w:rsidRPr="001524D2" w:rsidTr="009E1134">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9E1134" w:rsidRPr="001524D2" w:rsidRDefault="009E1134"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A. Food Articles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1524D2" w:rsidRDefault="009E1134"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15.26</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12.55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11.03</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8.45</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1.51</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-1.25</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2.38</w:t>
            </w:r>
          </w:p>
        </w:tc>
      </w:tr>
      <w:tr w:rsidR="009E1134" w:rsidRPr="001524D2" w:rsidTr="009E1134">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9E1134" w:rsidRPr="001524D2" w:rsidRDefault="009E113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Cereals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1524D2" w:rsidRDefault="009E1134"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2.82</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11.77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11.91</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12.09</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12.85</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14.00</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15.46</w:t>
            </w:r>
          </w:p>
        </w:tc>
      </w:tr>
      <w:tr w:rsidR="009E1134" w:rsidRPr="001524D2" w:rsidTr="009E1134">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9E1134" w:rsidRPr="001524D2" w:rsidRDefault="009E113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Paddy</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1524D2" w:rsidRDefault="009E1134"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1.43</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4.33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5.79</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6.63</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6.45</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6.83</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7.18</w:t>
            </w:r>
          </w:p>
        </w:tc>
      </w:tr>
      <w:tr w:rsidR="009E1134" w:rsidRPr="001524D2" w:rsidTr="009E1134">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9E1134" w:rsidRPr="001524D2" w:rsidRDefault="009E113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Wheat</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1524D2" w:rsidRDefault="009E1134"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1.03</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17.35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16.09</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16.25</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18.11</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20.72</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23.63</w:t>
            </w:r>
          </w:p>
        </w:tc>
      </w:tr>
      <w:tr w:rsidR="009E1134" w:rsidRPr="001524D2" w:rsidTr="009E1134">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9E1134" w:rsidRPr="001524D2" w:rsidRDefault="009E113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Pulses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1524D2" w:rsidRDefault="009E1134"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0.64</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2.58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-0.34</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0.45</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0.56</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1.48</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2.41</w:t>
            </w:r>
          </w:p>
        </w:tc>
      </w:tr>
      <w:tr w:rsidR="009E1134" w:rsidRPr="001524D2" w:rsidTr="009E1134">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9E1134" w:rsidRPr="001524D2" w:rsidRDefault="009E113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Vegetables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1524D2" w:rsidRDefault="009E1134"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1.87</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22.45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39.66</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17.44</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-20.08</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-35.95</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-26.48</w:t>
            </w:r>
          </w:p>
        </w:tc>
      </w:tr>
      <w:tr w:rsidR="009E1134" w:rsidRPr="001524D2" w:rsidTr="009E1134">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9E1134" w:rsidRPr="001524D2" w:rsidRDefault="009E113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Potato</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1524D2" w:rsidRDefault="009E1134"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0.28</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44.40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49.79</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44.92</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13.75</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22.38</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9.78</w:t>
            </w:r>
          </w:p>
        </w:tc>
      </w:tr>
      <w:tr w:rsidR="009E1134" w:rsidRPr="001524D2" w:rsidTr="009E1134">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9E1134" w:rsidRPr="001524D2" w:rsidRDefault="009E113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Onion</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1524D2" w:rsidRDefault="009E1134"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0.16</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-24.76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-20.96</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-30.02</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-19.30</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-25.97</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-25.20</w:t>
            </w:r>
          </w:p>
        </w:tc>
      </w:tr>
      <w:tr w:rsidR="009E1134" w:rsidRPr="001524D2" w:rsidTr="009E1134">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9E1134" w:rsidRPr="001524D2" w:rsidRDefault="009E113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Fruits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1524D2" w:rsidRDefault="009E1134"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1.6</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31.49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4.51</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0.29</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3.34</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1.35</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4.14</w:t>
            </w:r>
          </w:p>
        </w:tc>
      </w:tr>
      <w:tr w:rsidR="009E1134" w:rsidRPr="001524D2" w:rsidTr="009E1134">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9E1134" w:rsidRPr="001524D2" w:rsidRDefault="009E113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Milk</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1524D2" w:rsidRDefault="009E1134"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4.44</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5.41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5.55</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5.98</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6.22</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6.99</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8.96</w:t>
            </w:r>
          </w:p>
        </w:tc>
      </w:tr>
      <w:tr w:rsidR="009E1134" w:rsidRPr="001524D2" w:rsidTr="009E1134">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9E1134" w:rsidRPr="001524D2" w:rsidRDefault="009E113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Eggs, Meat &amp; Fish</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1524D2" w:rsidRDefault="009E1134"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2.4</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7.88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3.63</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3.97</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2.33</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3.34</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2.23</w:t>
            </w:r>
          </w:p>
        </w:tc>
      </w:tr>
      <w:tr w:rsidR="009E1134" w:rsidRPr="001524D2" w:rsidTr="009E1134">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9E1134" w:rsidRPr="001524D2" w:rsidRDefault="009E1134"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B. Non-Food Articles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1524D2" w:rsidRDefault="009E1134"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4.12</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8.42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4.34</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8.00</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7.86</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3.71</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4.52</w:t>
            </w:r>
          </w:p>
        </w:tc>
      </w:tr>
      <w:tr w:rsidR="009E1134" w:rsidRPr="001524D2" w:rsidTr="009E1134">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9E1134" w:rsidRPr="001524D2" w:rsidRDefault="009E113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Oil Seeds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1524D2" w:rsidRDefault="009E1134"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1.12</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-13.48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-16.55</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-5.36</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-1.29</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-4.81</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-4.22</w:t>
            </w:r>
          </w:p>
        </w:tc>
      </w:tr>
      <w:tr w:rsidR="009E1134" w:rsidRPr="001524D2" w:rsidTr="009E1134">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9E1134" w:rsidRPr="001524D2" w:rsidRDefault="009E1134"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C. Minerals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1524D2" w:rsidRDefault="009E1134"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0.83</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7.41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-2.42</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10.13</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-0.05</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-2.93</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-9.26</w:t>
            </w:r>
          </w:p>
        </w:tc>
      </w:tr>
      <w:tr w:rsidR="009E1134" w:rsidRPr="001524D2" w:rsidTr="009E1134">
        <w:trPr>
          <w:trHeight w:val="283"/>
          <w:jc w:val="center"/>
        </w:trPr>
        <w:tc>
          <w:tcPr>
            <w:tcW w:w="3780" w:type="dxa"/>
            <w:tcBorders>
              <w:top w:val="nil"/>
              <w:left w:val="single" w:sz="8" w:space="0" w:color="auto"/>
              <w:bottom w:val="single" w:sz="8" w:space="0" w:color="auto"/>
              <w:right w:val="single" w:sz="8" w:space="0" w:color="auto"/>
            </w:tcBorders>
            <w:shd w:val="clear" w:color="auto" w:fill="FFFFFF"/>
            <w:tcMar>
              <w:top w:w="0" w:type="dxa"/>
              <w:left w:w="15" w:type="dxa"/>
              <w:bottom w:w="0" w:type="dxa"/>
              <w:right w:w="15" w:type="dxa"/>
            </w:tcMar>
            <w:vAlign w:val="center"/>
            <w:hideMark/>
          </w:tcPr>
          <w:p w:rsidR="009E1134" w:rsidRPr="001524D2" w:rsidRDefault="009E1134"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D. Crude Petroleum &amp; Natural gas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1524D2" w:rsidRDefault="009E1134"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2.41</w:t>
            </w:r>
          </w:p>
        </w:tc>
        <w:tc>
          <w:tcPr>
            <w:tcW w:w="886"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59.94</w:t>
            </w:r>
          </w:p>
        </w:tc>
        <w:tc>
          <w:tcPr>
            <w:tcW w:w="961"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44.72</w:t>
            </w:r>
          </w:p>
        </w:tc>
        <w:tc>
          <w:tcPr>
            <w:tcW w:w="928"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43.57</w:t>
            </w:r>
          </w:p>
        </w:tc>
        <w:tc>
          <w:tcPr>
            <w:tcW w:w="1079"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48.23</w:t>
            </w:r>
          </w:p>
        </w:tc>
        <w:tc>
          <w:tcPr>
            <w:tcW w:w="992"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39.71</w:t>
            </w:r>
          </w:p>
        </w:tc>
        <w:tc>
          <w:tcPr>
            <w:tcW w:w="958"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23.79</w:t>
            </w:r>
          </w:p>
        </w:tc>
      </w:tr>
      <w:tr w:rsidR="009E1134" w:rsidRPr="001524D2" w:rsidTr="009E1134">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9E1134" w:rsidRPr="001524D2" w:rsidRDefault="009E1134"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Crude Petroleum</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1524D2" w:rsidRDefault="009E1134"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1.95</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50.57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32.18</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30.69</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33.87</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21.92</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5.01</w:t>
            </w:r>
          </w:p>
        </w:tc>
      </w:tr>
      <w:tr w:rsidR="009E1134" w:rsidRPr="001524D2" w:rsidTr="009E1134">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9E1134" w:rsidRPr="001524D2" w:rsidRDefault="009E1134"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II. FUEL &amp; POWER</w:t>
            </w:r>
          </w:p>
        </w:tc>
        <w:tc>
          <w:tcPr>
            <w:tcW w:w="935" w:type="dxa"/>
            <w:tcBorders>
              <w:top w:val="nil"/>
              <w:left w:val="nil"/>
              <w:bottom w:val="single" w:sz="8" w:space="0" w:color="auto"/>
              <w:right w:val="single" w:sz="8" w:space="0" w:color="auto"/>
            </w:tcBorders>
            <w:tcMar>
              <w:top w:w="0" w:type="dxa"/>
              <w:left w:w="15" w:type="dxa"/>
              <w:bottom w:w="0" w:type="dxa"/>
              <w:right w:w="15" w:type="dxa"/>
            </w:tcMar>
            <w:hideMark/>
          </w:tcPr>
          <w:p w:rsidR="009E1134" w:rsidRPr="001524D2" w:rsidRDefault="009E1134"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13.15</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35.03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33.11</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25.40</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19.71</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18.09</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15.15</w:t>
            </w:r>
          </w:p>
        </w:tc>
      </w:tr>
      <w:tr w:rsidR="009E1134" w:rsidRPr="001524D2" w:rsidTr="009E1134">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9E1134" w:rsidRPr="001524D2" w:rsidRDefault="009E113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LPG</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1524D2" w:rsidRDefault="009E1134"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0.64</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19.75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8.45</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4.82</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-13.40</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-14.76</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-8.30</w:t>
            </w:r>
          </w:p>
        </w:tc>
      </w:tr>
      <w:tr w:rsidR="009E1134" w:rsidRPr="001524D2" w:rsidTr="009E1134">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9E1134" w:rsidRPr="001524D2" w:rsidRDefault="009E113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Petrol</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1524D2" w:rsidRDefault="009E1134"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1.60</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38.68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40.38</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25.02</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14.11</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16.83</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15.54</w:t>
            </w:r>
          </w:p>
        </w:tc>
      </w:tr>
      <w:tr w:rsidR="009E1134" w:rsidRPr="001524D2" w:rsidTr="009E1134">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9E1134" w:rsidRPr="001524D2" w:rsidRDefault="009E113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HSD</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1524D2" w:rsidRDefault="009E1134"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3.10</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61.31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65.96</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43.05</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42.10</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35.49</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28.47</w:t>
            </w:r>
          </w:p>
        </w:tc>
      </w:tr>
      <w:tr w:rsidR="009E1134" w:rsidRPr="001524D2" w:rsidTr="009E1134">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9E1134" w:rsidRPr="001524D2" w:rsidRDefault="009E1134"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III. MANUFACTURED PRODUCTS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1524D2" w:rsidRDefault="009E1134"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64.23</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7.51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6.12</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4.42</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3.44</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3.37</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2.99</w:t>
            </w:r>
          </w:p>
        </w:tc>
      </w:tr>
      <w:tr w:rsidR="009E1134" w:rsidRPr="001524D2" w:rsidTr="009E1134">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9E1134" w:rsidRPr="001524D2" w:rsidRDefault="009E1134"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Food Products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1524D2" w:rsidRDefault="009E1134"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9.12</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5.77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2.83</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3.28</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4.44</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4.28</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3.95</w:t>
            </w:r>
          </w:p>
        </w:tc>
      </w:tr>
      <w:tr w:rsidR="009E1134" w:rsidRPr="001524D2" w:rsidTr="009E1134">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9E1134" w:rsidRPr="001524D2" w:rsidRDefault="009E113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Vegetable and Animal Oils and Fats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1524D2" w:rsidRDefault="009E1134"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2.64</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-1.22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-8.22</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-7.47</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-5.16</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-6.05</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-7.80</w:t>
            </w:r>
          </w:p>
        </w:tc>
      </w:tr>
      <w:tr w:rsidR="009E1134" w:rsidRPr="001524D2" w:rsidTr="009E1134">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9E1134" w:rsidRPr="001524D2" w:rsidRDefault="009E1134"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Beverages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1524D2" w:rsidRDefault="009E1134"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0.91</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0.86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1.18</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1.33</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1.41</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1.81</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2.12</w:t>
            </w:r>
          </w:p>
        </w:tc>
      </w:tr>
      <w:tr w:rsidR="009E1134" w:rsidRPr="001524D2" w:rsidTr="009E1134">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9E1134" w:rsidRPr="001524D2" w:rsidRDefault="009E1134"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Tobacco Products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1524D2" w:rsidRDefault="009E1134"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0.51</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2.24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2.81</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2.50</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3.02</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1.48</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3.55</w:t>
            </w:r>
          </w:p>
        </w:tc>
      </w:tr>
      <w:tr w:rsidR="009E1134" w:rsidRPr="001524D2" w:rsidTr="009E1134">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9E1134" w:rsidRPr="001524D2" w:rsidRDefault="009E1134"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Textiles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1524D2" w:rsidRDefault="009E1134"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4.88</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10.48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8.40</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5.71</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0.80</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-0.57</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-2.14</w:t>
            </w:r>
          </w:p>
        </w:tc>
      </w:tr>
      <w:tr w:rsidR="009E1134" w:rsidRPr="001524D2" w:rsidTr="009E1134">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9E1134" w:rsidRPr="001524D2" w:rsidRDefault="009E1134"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Wearing Apparel</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1524D2" w:rsidRDefault="009E1134"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0.81</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5.14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3.75</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3.54</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4.02</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3.59</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3.32</w:t>
            </w:r>
          </w:p>
        </w:tc>
      </w:tr>
      <w:tr w:rsidR="009E1134" w:rsidRPr="001524D2" w:rsidTr="009E1134">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9E1134" w:rsidRPr="001524D2" w:rsidRDefault="009E1134"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Leather and Related Products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1524D2" w:rsidRDefault="009E1134"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0.54</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4.14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3.96</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2.69</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3.12</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1.59</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0.91</w:t>
            </w:r>
          </w:p>
        </w:tc>
      </w:tr>
      <w:tr w:rsidR="009E1134" w:rsidRPr="001524D2" w:rsidTr="009E1134">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9E1134" w:rsidRPr="001524D2" w:rsidRDefault="009E1134"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Wood and of Products of Wood and Cork</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1524D2" w:rsidRDefault="009E1134"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0.77</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2.34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1.92</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1.06</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0.63</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0.84</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0.99</w:t>
            </w:r>
          </w:p>
        </w:tc>
      </w:tr>
      <w:tr w:rsidR="009E1134" w:rsidRPr="001524D2" w:rsidTr="009E1134">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9E1134" w:rsidRPr="001524D2" w:rsidRDefault="009E1134"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Paper and Paper Products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1524D2" w:rsidRDefault="009E1134"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1.11</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16.60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15.16</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11.37</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8.09</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4.96</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4.08</w:t>
            </w:r>
          </w:p>
        </w:tc>
      </w:tr>
      <w:tr w:rsidR="009E1134" w:rsidRPr="001524D2" w:rsidTr="009E1134">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9E1134" w:rsidRPr="001524D2" w:rsidRDefault="009E1134"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Chemicals and Chemical Products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1524D2" w:rsidRDefault="009E1134"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6.47</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12.51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11.37</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8.94</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6.45</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5.41</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4.15</w:t>
            </w:r>
          </w:p>
        </w:tc>
      </w:tr>
      <w:tr w:rsidR="009E1134" w:rsidRPr="001524D2" w:rsidTr="009E1134">
        <w:trPr>
          <w:trHeight w:val="495"/>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9E1134" w:rsidRPr="001524D2" w:rsidRDefault="009E1134"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Pharmaceuticals, Medicinal Chemical and Botanical Products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1524D2" w:rsidRDefault="009E1134"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1.99</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4.85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4.31</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3.82</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3.89</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3.73</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3.43</w:t>
            </w:r>
          </w:p>
        </w:tc>
      </w:tr>
      <w:tr w:rsidR="009E1134" w:rsidRPr="001524D2" w:rsidTr="009E1134">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9E1134" w:rsidRPr="001524D2" w:rsidRDefault="009E1134"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Rubber and Plastics Products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1524D2" w:rsidRDefault="009E1134"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2.30</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5.63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4.52</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1.97</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0.39</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1.10</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0.79</w:t>
            </w:r>
          </w:p>
        </w:tc>
      </w:tr>
      <w:tr w:rsidR="009E1134" w:rsidRPr="001524D2" w:rsidTr="009E1134">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9E1134" w:rsidRPr="001524D2" w:rsidRDefault="009E1134"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other Non-Metallic Mineral Products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1524D2" w:rsidRDefault="009E1134"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3.20</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9.34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9.62</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7.84</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7.18</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7.67</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7.00</w:t>
            </w:r>
          </w:p>
        </w:tc>
      </w:tr>
      <w:tr w:rsidR="009E1134" w:rsidRPr="001524D2" w:rsidTr="009E1134">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9E1134" w:rsidRPr="001524D2" w:rsidRDefault="009E113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Cement, Lime and Plaster</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1524D2" w:rsidRDefault="009E1134"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1.64</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9.24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9.72</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8.06</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6.52</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8.26</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8.35</w:t>
            </w:r>
          </w:p>
        </w:tc>
      </w:tr>
      <w:tr w:rsidR="009E1134" w:rsidRPr="001524D2" w:rsidTr="009E1134">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9E1134" w:rsidRPr="001524D2" w:rsidRDefault="009E1134"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Basic Metals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1524D2" w:rsidRDefault="009E1134"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9.65</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9.57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6.39</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1.18</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-0.28</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0.78</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1.33</w:t>
            </w:r>
          </w:p>
        </w:tc>
      </w:tr>
      <w:tr w:rsidR="009E1134" w:rsidRPr="001524D2" w:rsidTr="009E1134">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9E1134" w:rsidRPr="001524D2" w:rsidRDefault="009E113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Mild Steel - Semi Finished Steel</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1524D2" w:rsidRDefault="009E1134"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1.27</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8.64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8.13</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4.30</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3.27</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3.30</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3.15</w:t>
            </w:r>
          </w:p>
        </w:tc>
      </w:tr>
      <w:tr w:rsidR="009E1134" w:rsidRPr="001524D2" w:rsidTr="009E1134">
        <w:trPr>
          <w:trHeight w:val="507"/>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9E1134" w:rsidRPr="001524D2" w:rsidRDefault="009E1134"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Fabricated Metal Products, Except Machinery and Equipment</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1524D2" w:rsidRDefault="009E1134"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3.15</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7.20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6.51</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5.19</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4.08</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3.61</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3.38</w:t>
            </w:r>
          </w:p>
        </w:tc>
      </w:tr>
    </w:tbl>
    <w:p w:rsidR="001524D2" w:rsidRPr="001524D2" w:rsidRDefault="001524D2" w:rsidP="001524D2">
      <w:pPr>
        <w:spacing w:after="200" w:line="253" w:lineRule="atLeast"/>
        <w:rPr>
          <w:rFonts w:ascii="Calibri" w:eastAsia="Times New Roman" w:hAnsi="Calibri" w:cs="Calibri"/>
          <w:color w:val="000000"/>
          <w:lang w:eastAsia="en-IN"/>
        </w:rPr>
      </w:pPr>
      <w:r w:rsidRPr="001524D2">
        <w:rPr>
          <w:rFonts w:ascii="Times New Roman" w:eastAsia="Times New Roman" w:hAnsi="Times New Roman" w:cs="Times New Roman"/>
          <w:i/>
          <w:iCs/>
          <w:color w:val="000000"/>
          <w:sz w:val="20"/>
          <w:szCs w:val="20"/>
          <w:lang w:eastAsia="en-IN"/>
        </w:rPr>
        <w:t>Note: * = Provisional, Mf/o = Manufacture of</w:t>
      </w:r>
    </w:p>
    <w:p w:rsidR="001524D2" w:rsidRPr="001524D2" w:rsidRDefault="001524D2" w:rsidP="001524D2">
      <w:pPr>
        <w:spacing w:after="0" w:line="330" w:lineRule="atLeast"/>
        <w:ind w:right="-897"/>
        <w:jc w:val="right"/>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lastRenderedPageBreak/>
        <w:t>Annex-III</w:t>
      </w:r>
    </w:p>
    <w:tbl>
      <w:tblPr>
        <w:tblW w:w="10946" w:type="dxa"/>
        <w:jc w:val="center"/>
        <w:tblBorders>
          <w:top w:val="dashed" w:sz="6" w:space="0" w:color="BBBBBB"/>
          <w:left w:val="dashed" w:sz="6" w:space="0" w:color="BBBBBB"/>
          <w:bottom w:val="dashed" w:sz="6" w:space="0" w:color="BBBBBB"/>
          <w:right w:val="dashed" w:sz="6" w:space="0" w:color="BBBBBB"/>
        </w:tblBorders>
        <w:tblCellMar>
          <w:top w:w="15" w:type="dxa"/>
          <w:left w:w="15" w:type="dxa"/>
          <w:bottom w:w="15" w:type="dxa"/>
          <w:right w:w="15" w:type="dxa"/>
        </w:tblCellMar>
        <w:tblLook w:val="04A0" w:firstRow="1" w:lastRow="0" w:firstColumn="1" w:lastColumn="0" w:noHBand="0" w:noVBand="1"/>
      </w:tblPr>
      <w:tblGrid>
        <w:gridCol w:w="4206"/>
        <w:gridCol w:w="839"/>
        <w:gridCol w:w="961"/>
        <w:gridCol w:w="961"/>
        <w:gridCol w:w="961"/>
        <w:gridCol w:w="970"/>
        <w:gridCol w:w="992"/>
        <w:gridCol w:w="1056"/>
      </w:tblGrid>
      <w:tr w:rsidR="001524D2" w:rsidRPr="001524D2" w:rsidTr="005F0325">
        <w:trPr>
          <w:trHeight w:val="189"/>
          <w:jc w:val="center"/>
        </w:trPr>
        <w:tc>
          <w:tcPr>
            <w:tcW w:w="4206" w:type="dxa"/>
            <w:vMerge w:val="restart"/>
            <w:tcBorders>
              <w:top w:val="single" w:sz="8" w:space="0" w:color="auto"/>
              <w:left w:val="single" w:sz="8" w:space="0" w:color="auto"/>
              <w:bottom w:val="single" w:sz="8" w:space="0" w:color="auto"/>
              <w:right w:val="single" w:sz="8" w:space="0" w:color="auto"/>
            </w:tcBorders>
            <w:tcMar>
              <w:top w:w="0" w:type="dxa"/>
              <w:left w:w="15" w:type="dxa"/>
              <w:bottom w:w="0" w:type="dxa"/>
              <w:right w:w="15" w:type="dxa"/>
            </w:tcMar>
            <w:vAlign w:val="bottom"/>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Commodities/Major Groups/Groups/Sub-Groups/Items</w:t>
            </w:r>
          </w:p>
        </w:tc>
        <w:tc>
          <w:tcPr>
            <w:tcW w:w="839" w:type="dxa"/>
            <w:vMerge w:val="restart"/>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Weight</w:t>
            </w:r>
          </w:p>
        </w:tc>
        <w:tc>
          <w:tcPr>
            <w:tcW w:w="5901" w:type="dxa"/>
            <w:gridSpan w:val="6"/>
            <w:tcBorders>
              <w:top w:val="single" w:sz="8" w:space="0" w:color="auto"/>
              <w:left w:val="nil"/>
              <w:bottom w:val="single" w:sz="8" w:space="0" w:color="auto"/>
              <w:right w:val="single" w:sz="8" w:space="0" w:color="auto"/>
            </w:tcBorders>
            <w:tcMar>
              <w:top w:w="0" w:type="dxa"/>
              <w:left w:w="15" w:type="dxa"/>
              <w:bottom w:w="0" w:type="dxa"/>
              <w:right w:w="15" w:type="dxa"/>
            </w:tcMar>
            <w:vAlign w:val="bottom"/>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 xml:space="preserve">WPI </w:t>
            </w:r>
            <w:r w:rsidR="00FE38A1">
              <w:rPr>
                <w:rFonts w:ascii="Times New Roman" w:eastAsia="Times New Roman" w:hAnsi="Times New Roman" w:cs="Times New Roman"/>
                <w:b/>
                <w:bCs/>
                <w:color w:val="000000"/>
                <w:sz w:val="20"/>
                <w:szCs w:val="20"/>
                <w:lang w:eastAsia="en-IN"/>
              </w:rPr>
              <w:t xml:space="preserve">in the </w:t>
            </w:r>
            <w:r w:rsidRPr="001524D2">
              <w:rPr>
                <w:rFonts w:ascii="Times New Roman" w:eastAsia="Times New Roman" w:hAnsi="Times New Roman" w:cs="Times New Roman"/>
                <w:b/>
                <w:bCs/>
                <w:color w:val="000000"/>
                <w:sz w:val="20"/>
                <w:szCs w:val="20"/>
                <w:lang w:eastAsia="en-IN"/>
              </w:rPr>
              <w:t>last 6 months</w:t>
            </w:r>
          </w:p>
        </w:tc>
      </w:tr>
      <w:tr w:rsidR="009E1134" w:rsidRPr="001524D2" w:rsidTr="000D4220">
        <w:trPr>
          <w:trHeight w:val="78"/>
          <w:jc w:val="center"/>
        </w:trPr>
        <w:tc>
          <w:tcPr>
            <w:tcW w:w="0" w:type="auto"/>
            <w:vMerge/>
            <w:tcBorders>
              <w:top w:val="single" w:sz="8" w:space="0" w:color="auto"/>
              <w:left w:val="single" w:sz="8" w:space="0" w:color="auto"/>
              <w:bottom w:val="single" w:sz="8" w:space="0" w:color="auto"/>
              <w:right w:val="single" w:sz="8" w:space="0" w:color="auto"/>
            </w:tcBorders>
            <w:vAlign w:val="center"/>
            <w:hideMark/>
          </w:tcPr>
          <w:p w:rsidR="009E1134" w:rsidRPr="001524D2" w:rsidRDefault="009E1134" w:rsidP="001524D2">
            <w:pPr>
              <w:spacing w:after="0" w:line="240" w:lineRule="auto"/>
              <w:rPr>
                <w:rFonts w:ascii="Calibri" w:eastAsia="Times New Roman" w:hAnsi="Calibri" w:cs="Calibri"/>
                <w:color w:val="000000"/>
                <w:lang w:eastAsia="en-IN"/>
              </w:rPr>
            </w:pPr>
          </w:p>
        </w:tc>
        <w:tc>
          <w:tcPr>
            <w:tcW w:w="0" w:type="auto"/>
            <w:vMerge/>
            <w:tcBorders>
              <w:top w:val="single" w:sz="8" w:space="0" w:color="auto"/>
              <w:left w:val="nil"/>
              <w:bottom w:val="single" w:sz="8" w:space="0" w:color="auto"/>
              <w:right w:val="single" w:sz="8" w:space="0" w:color="auto"/>
            </w:tcBorders>
            <w:vAlign w:val="center"/>
            <w:hideMark/>
          </w:tcPr>
          <w:p w:rsidR="009E1134" w:rsidRPr="001524D2" w:rsidRDefault="009E1134" w:rsidP="001524D2">
            <w:pPr>
              <w:spacing w:after="0" w:line="240" w:lineRule="auto"/>
              <w:rPr>
                <w:rFonts w:ascii="Calibri" w:eastAsia="Times New Roman" w:hAnsi="Calibri" w:cs="Calibri"/>
                <w:color w:val="000000"/>
                <w:lang w:eastAsia="en-IN"/>
              </w:rPr>
            </w:pPr>
          </w:p>
        </w:tc>
        <w:tc>
          <w:tcPr>
            <w:tcW w:w="961" w:type="dxa"/>
            <w:tcBorders>
              <w:top w:val="nil"/>
              <w:left w:val="nil"/>
              <w:bottom w:val="single" w:sz="8" w:space="0" w:color="auto"/>
              <w:right w:val="single" w:sz="8" w:space="0" w:color="auto"/>
            </w:tcBorders>
            <w:tcMar>
              <w:top w:w="0" w:type="dxa"/>
              <w:left w:w="15" w:type="dxa"/>
              <w:bottom w:w="0" w:type="dxa"/>
              <w:right w:w="15" w:type="dxa"/>
            </w:tcMar>
            <w:hideMark/>
          </w:tcPr>
          <w:p w:rsidR="009E1134" w:rsidRPr="001524D2" w:rsidRDefault="009E1134" w:rsidP="009E1134">
            <w:pPr>
              <w:spacing w:after="0" w:line="240" w:lineRule="auto"/>
              <w:jc w:val="center"/>
              <w:rPr>
                <w:rFonts w:ascii="Calibri" w:eastAsia="Times New Roman" w:hAnsi="Calibri" w:cs="Calibri"/>
                <w:color w:val="000000"/>
                <w:lang w:eastAsia="en-IN"/>
              </w:rPr>
            </w:pPr>
            <w:r>
              <w:rPr>
                <w:rFonts w:ascii="Times New Roman" w:eastAsia="Times New Roman" w:hAnsi="Times New Roman" w:cs="Times New Roman"/>
                <w:b/>
                <w:bCs/>
                <w:color w:val="000000"/>
                <w:sz w:val="20"/>
                <w:szCs w:val="20"/>
                <w:lang w:eastAsia="en-IN"/>
              </w:rPr>
              <w:t>Aug-22</w:t>
            </w:r>
          </w:p>
        </w:tc>
        <w:tc>
          <w:tcPr>
            <w:tcW w:w="961" w:type="dxa"/>
            <w:tcBorders>
              <w:top w:val="nil"/>
              <w:left w:val="nil"/>
              <w:bottom w:val="single" w:sz="8" w:space="0" w:color="auto"/>
              <w:right w:val="single" w:sz="8" w:space="0" w:color="auto"/>
            </w:tcBorders>
            <w:tcMar>
              <w:top w:w="0" w:type="dxa"/>
              <w:left w:w="15" w:type="dxa"/>
              <w:bottom w:w="0" w:type="dxa"/>
              <w:right w:w="15" w:type="dxa"/>
            </w:tcMar>
          </w:tcPr>
          <w:p w:rsidR="009E1134" w:rsidRPr="00FE3560" w:rsidRDefault="009E1134" w:rsidP="009E1134">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Sep-22</w:t>
            </w:r>
          </w:p>
        </w:tc>
        <w:tc>
          <w:tcPr>
            <w:tcW w:w="961" w:type="dxa"/>
            <w:tcBorders>
              <w:top w:val="nil"/>
              <w:left w:val="nil"/>
              <w:bottom w:val="single" w:sz="8" w:space="0" w:color="auto"/>
              <w:right w:val="single" w:sz="8" w:space="0" w:color="auto"/>
            </w:tcBorders>
            <w:tcMar>
              <w:top w:w="0" w:type="dxa"/>
              <w:left w:w="15" w:type="dxa"/>
              <w:bottom w:w="0" w:type="dxa"/>
              <w:right w:w="15" w:type="dxa"/>
            </w:tcMar>
          </w:tcPr>
          <w:p w:rsidR="009E1134" w:rsidRPr="00FE3560" w:rsidRDefault="009E1134" w:rsidP="009E1134">
            <w:pPr>
              <w:spacing w:after="0" w:line="240" w:lineRule="auto"/>
              <w:jc w:val="center"/>
              <w:rPr>
                <w:rFonts w:ascii="Times New Roman" w:eastAsia="Times New Roman" w:hAnsi="Times New Roman" w:cs="Times New Roman"/>
                <w:b/>
                <w:bCs/>
                <w:color w:val="000000"/>
                <w:sz w:val="20"/>
                <w:szCs w:val="20"/>
                <w:lang w:eastAsia="en-IN"/>
              </w:rPr>
            </w:pPr>
            <w:r w:rsidRPr="00FE3560">
              <w:rPr>
                <w:rFonts w:ascii="Times New Roman" w:eastAsia="Times New Roman" w:hAnsi="Times New Roman" w:cs="Times New Roman"/>
                <w:b/>
                <w:bCs/>
                <w:color w:val="000000"/>
                <w:sz w:val="20"/>
                <w:szCs w:val="20"/>
                <w:lang w:eastAsia="en-IN"/>
              </w:rPr>
              <w:t>Oct-22</w:t>
            </w:r>
          </w:p>
        </w:tc>
        <w:tc>
          <w:tcPr>
            <w:tcW w:w="970" w:type="dxa"/>
            <w:tcBorders>
              <w:top w:val="nil"/>
              <w:left w:val="nil"/>
              <w:bottom w:val="single" w:sz="8" w:space="0" w:color="auto"/>
              <w:right w:val="single" w:sz="8" w:space="0" w:color="auto"/>
            </w:tcBorders>
            <w:tcMar>
              <w:top w:w="0" w:type="dxa"/>
              <w:left w:w="15" w:type="dxa"/>
              <w:bottom w:w="0" w:type="dxa"/>
              <w:right w:w="15" w:type="dxa"/>
            </w:tcMar>
          </w:tcPr>
          <w:p w:rsidR="009E1134" w:rsidRPr="00FE3560" w:rsidRDefault="009E1134" w:rsidP="009E1134">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Nov-22</w:t>
            </w:r>
          </w:p>
        </w:tc>
        <w:tc>
          <w:tcPr>
            <w:tcW w:w="992" w:type="dxa"/>
            <w:tcBorders>
              <w:top w:val="nil"/>
              <w:left w:val="nil"/>
              <w:bottom w:val="single" w:sz="8" w:space="0" w:color="auto"/>
              <w:right w:val="single" w:sz="8" w:space="0" w:color="auto"/>
            </w:tcBorders>
            <w:tcMar>
              <w:top w:w="0" w:type="dxa"/>
              <w:left w:w="15" w:type="dxa"/>
              <w:bottom w:w="0" w:type="dxa"/>
              <w:right w:w="15" w:type="dxa"/>
            </w:tcMar>
          </w:tcPr>
          <w:p w:rsidR="009E1134" w:rsidRPr="00FE3560" w:rsidRDefault="009E1134" w:rsidP="009E1134">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Dec-22*</w:t>
            </w:r>
          </w:p>
        </w:tc>
        <w:tc>
          <w:tcPr>
            <w:tcW w:w="1056" w:type="dxa"/>
            <w:tcBorders>
              <w:top w:val="nil"/>
              <w:left w:val="nil"/>
              <w:bottom w:val="single" w:sz="8" w:space="0" w:color="auto"/>
              <w:right w:val="single" w:sz="8" w:space="0" w:color="auto"/>
            </w:tcBorders>
            <w:tcMar>
              <w:top w:w="0" w:type="dxa"/>
              <w:left w:w="15" w:type="dxa"/>
              <w:bottom w:w="0" w:type="dxa"/>
              <w:right w:w="15" w:type="dxa"/>
            </w:tcMar>
          </w:tcPr>
          <w:p w:rsidR="009E1134" w:rsidRPr="00FE3560" w:rsidRDefault="009E1134" w:rsidP="00C74AD0">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Jan-23*</w:t>
            </w:r>
          </w:p>
        </w:tc>
      </w:tr>
      <w:tr w:rsidR="009E1134" w:rsidRPr="001524D2" w:rsidTr="009E1134">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9E1134" w:rsidRPr="001524D2" w:rsidRDefault="009E1134"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ALL COMMODITIES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1524D2" w:rsidRDefault="009E113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100.0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153.2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151.9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152.9</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152.5</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150.4</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150.6</w:t>
            </w:r>
          </w:p>
        </w:tc>
      </w:tr>
      <w:tr w:rsidR="009E1134" w:rsidRPr="001524D2" w:rsidTr="009E1134">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9E1134" w:rsidRPr="001524D2" w:rsidRDefault="009E1134"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I. PRIMARY ARTICLES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1524D2" w:rsidRDefault="009E113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22.62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178.3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175.9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181.2</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178.4</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172.4</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174.0</w:t>
            </w:r>
          </w:p>
        </w:tc>
      </w:tr>
      <w:tr w:rsidR="009E1134" w:rsidRPr="001524D2" w:rsidTr="009E1134">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9E1134" w:rsidRPr="001524D2" w:rsidRDefault="009E1134"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A. Food Articles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1524D2" w:rsidRDefault="009E113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15.26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182.0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182.2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186.1</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181.0</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174.5</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176.1</w:t>
            </w:r>
          </w:p>
        </w:tc>
      </w:tr>
      <w:tr w:rsidR="009E1134" w:rsidRPr="001524D2" w:rsidTr="009E1134">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9E1134" w:rsidRPr="001524D2" w:rsidRDefault="009E113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Cereals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1524D2" w:rsidRDefault="009E113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2.82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176.6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178.5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179.8</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182.7</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185.7</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188.9</w:t>
            </w:r>
          </w:p>
        </w:tc>
      </w:tr>
      <w:tr w:rsidR="009E1134" w:rsidRPr="001524D2" w:rsidTr="009E1134">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9E1134" w:rsidRPr="001524D2" w:rsidRDefault="009E113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Paddy</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1524D2" w:rsidRDefault="009E113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1.43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168.8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171.7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173.6</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173.3</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173.7</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174.6</w:t>
            </w:r>
          </w:p>
        </w:tc>
      </w:tr>
      <w:tr w:rsidR="009E1134" w:rsidRPr="001524D2" w:rsidTr="009E1134">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9E1134" w:rsidRPr="001524D2" w:rsidRDefault="009E113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Wheat</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1524D2" w:rsidRDefault="009E113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1.03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180.6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181.8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185.3</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192.4</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198.1</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203.5</w:t>
            </w:r>
          </w:p>
        </w:tc>
      </w:tr>
      <w:tr w:rsidR="009E1134" w:rsidRPr="001524D2" w:rsidTr="009E1134">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9E1134" w:rsidRPr="001524D2" w:rsidRDefault="009E113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Pulses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1524D2" w:rsidRDefault="009E113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0.64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179.0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178.1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179.1</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178.4</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177.8</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178.2</w:t>
            </w:r>
          </w:p>
        </w:tc>
      </w:tr>
      <w:tr w:rsidR="009E1134" w:rsidRPr="001524D2" w:rsidTr="009E1134">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9E1134" w:rsidRPr="001524D2" w:rsidRDefault="009E113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Vegetables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1524D2" w:rsidRDefault="009E113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1.87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226.9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249.3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279.5</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232.8</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180.1</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173.5</w:t>
            </w:r>
          </w:p>
        </w:tc>
      </w:tr>
      <w:tr w:rsidR="009E1134" w:rsidRPr="001524D2" w:rsidTr="009E1134">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9E1134" w:rsidRPr="001524D2" w:rsidRDefault="009E113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Potato</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1524D2" w:rsidRDefault="009E113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0.28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291.4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284.9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296.5</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289.5</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256.5</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188.5</w:t>
            </w:r>
          </w:p>
        </w:tc>
      </w:tr>
      <w:tr w:rsidR="009E1134" w:rsidRPr="001524D2" w:rsidTr="009E1134">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9E1134" w:rsidRPr="001524D2" w:rsidRDefault="009E113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Onion</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1524D2" w:rsidRDefault="009E113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0.16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174.4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174.2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205.1</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234.2</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198.1</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198.6</w:t>
            </w:r>
          </w:p>
        </w:tc>
      </w:tr>
      <w:tr w:rsidR="009E1134" w:rsidRPr="001524D2" w:rsidTr="009E1134">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9E1134" w:rsidRPr="001524D2" w:rsidRDefault="009E113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Fruits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1524D2" w:rsidRDefault="009E113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204.2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176.2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173.8</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173.3</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165.5</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168.5</w:t>
            </w:r>
          </w:p>
        </w:tc>
      </w:tr>
      <w:tr w:rsidR="009E1134" w:rsidRPr="001524D2" w:rsidTr="009E1134">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9E1134" w:rsidRPr="001524D2" w:rsidRDefault="009E113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Milk</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1524D2" w:rsidRDefault="009E113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4.44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165.5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165.5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166.7</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167.3</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168.3</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171.5</w:t>
            </w:r>
          </w:p>
        </w:tc>
      </w:tr>
      <w:tr w:rsidR="009E1134" w:rsidRPr="001524D2" w:rsidTr="009E1134">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9E1134" w:rsidRPr="001524D2" w:rsidRDefault="009E113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Eggs, Meat &amp; Fish</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1524D2" w:rsidRDefault="009E113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2.4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171.2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171.3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167.8</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166.8</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166.9</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169.3</w:t>
            </w:r>
          </w:p>
        </w:tc>
      </w:tr>
      <w:tr w:rsidR="009E1134" w:rsidRPr="001524D2" w:rsidTr="009E1134">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9E1134" w:rsidRPr="001524D2" w:rsidRDefault="009E1134"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B. Non-Food Articles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1524D2" w:rsidRDefault="009E113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4.12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175.1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168.2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166.0</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168.8</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170.7</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173.4</w:t>
            </w:r>
          </w:p>
        </w:tc>
      </w:tr>
      <w:tr w:rsidR="009E1134" w:rsidRPr="001524D2" w:rsidTr="009E1134">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9E1134" w:rsidRPr="001524D2" w:rsidRDefault="009E113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Oil Seeds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1524D2" w:rsidRDefault="009E113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1.12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207.3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196.1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189.0</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199.7</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200.0</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201.9</w:t>
            </w:r>
          </w:p>
        </w:tc>
      </w:tr>
      <w:tr w:rsidR="009E1134" w:rsidRPr="001524D2" w:rsidTr="009E1134">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9E1134" w:rsidRPr="001524D2" w:rsidRDefault="009E1134"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C. Minerals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1524D2" w:rsidRDefault="009E113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0.83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192.9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185.7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196.8</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198.5</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198.7</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203.9</w:t>
            </w:r>
          </w:p>
        </w:tc>
      </w:tr>
      <w:tr w:rsidR="009E1134" w:rsidRPr="001524D2" w:rsidTr="009E1134">
        <w:trPr>
          <w:trHeight w:val="276"/>
          <w:jc w:val="center"/>
        </w:trPr>
        <w:tc>
          <w:tcPr>
            <w:tcW w:w="4206" w:type="dxa"/>
            <w:tcBorders>
              <w:top w:val="nil"/>
              <w:left w:val="single" w:sz="8" w:space="0" w:color="auto"/>
              <w:bottom w:val="single" w:sz="8" w:space="0" w:color="auto"/>
              <w:right w:val="single" w:sz="8" w:space="0" w:color="auto"/>
            </w:tcBorders>
            <w:shd w:val="clear" w:color="auto" w:fill="FFFFFF"/>
            <w:tcMar>
              <w:top w:w="0" w:type="dxa"/>
              <w:left w:w="15" w:type="dxa"/>
              <w:bottom w:w="0" w:type="dxa"/>
              <w:right w:w="15" w:type="dxa"/>
            </w:tcMar>
            <w:vAlign w:val="bottom"/>
            <w:hideMark/>
          </w:tcPr>
          <w:p w:rsidR="009E1134" w:rsidRPr="001524D2" w:rsidRDefault="009E1134"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D. Crude Petroleum &amp; Natural gas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1524D2" w:rsidRDefault="009E113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2.41</w:t>
            </w:r>
          </w:p>
        </w:tc>
        <w:tc>
          <w:tcPr>
            <w:tcW w:w="961"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155.3</w:t>
            </w:r>
          </w:p>
        </w:tc>
        <w:tc>
          <w:tcPr>
            <w:tcW w:w="961"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145.3</w:t>
            </w:r>
          </w:p>
        </w:tc>
        <w:tc>
          <w:tcPr>
            <w:tcW w:w="961"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170.7</w:t>
            </w:r>
          </w:p>
        </w:tc>
        <w:tc>
          <w:tcPr>
            <w:tcW w:w="970"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171.2</w:t>
            </w:r>
          </w:p>
        </w:tc>
        <w:tc>
          <w:tcPr>
            <w:tcW w:w="992"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152.7</w:t>
            </w:r>
          </w:p>
        </w:tc>
        <w:tc>
          <w:tcPr>
            <w:tcW w:w="1056"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151.4</w:t>
            </w:r>
          </w:p>
        </w:tc>
      </w:tr>
      <w:tr w:rsidR="009E1134" w:rsidRPr="001524D2" w:rsidTr="009E1134">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9E1134" w:rsidRPr="001524D2" w:rsidRDefault="009E1134"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Crude Petroleum</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1524D2" w:rsidRDefault="009E113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1.95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146.2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133.9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151.6</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149.4</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126.8</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125.8</w:t>
            </w:r>
          </w:p>
        </w:tc>
      </w:tr>
      <w:tr w:rsidR="009E1134" w:rsidRPr="001524D2" w:rsidTr="009E1134">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9E1134" w:rsidRPr="001524D2" w:rsidRDefault="009E1134"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II. FUEL &amp; POWER</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1524D2" w:rsidRDefault="009E113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13.15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159.2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158.4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158.0</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162.8</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158.0</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155.8</w:t>
            </w:r>
          </w:p>
        </w:tc>
      </w:tr>
      <w:tr w:rsidR="009E1134" w:rsidRPr="001524D2" w:rsidTr="009E1134">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9E1134" w:rsidRPr="001524D2" w:rsidRDefault="009E113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LPG</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1524D2" w:rsidRDefault="009E113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0.64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131.6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124.5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121.7</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115.0</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116.7</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120.5</w:t>
            </w:r>
          </w:p>
        </w:tc>
      </w:tr>
      <w:tr w:rsidR="009E1134" w:rsidRPr="001524D2" w:rsidTr="009E1134">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9E1134" w:rsidRPr="001524D2" w:rsidRDefault="009E113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Petrol</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1524D2" w:rsidRDefault="009E113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1.60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164.2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161.3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156.4</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158.5</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155.5</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156.1</w:t>
            </w:r>
          </w:p>
        </w:tc>
      </w:tr>
      <w:tr w:rsidR="009E1134" w:rsidRPr="001524D2" w:rsidTr="009E1134">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9E1134" w:rsidRPr="001524D2" w:rsidRDefault="009E113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HSD</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1524D2" w:rsidRDefault="009E113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3.10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194.7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196.0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188.4</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200.5</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184.4</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181.4</w:t>
            </w:r>
          </w:p>
        </w:tc>
      </w:tr>
      <w:tr w:rsidR="009E1134" w:rsidRPr="001524D2" w:rsidTr="009E1134">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9E1134" w:rsidRPr="001524D2" w:rsidRDefault="009E1134"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III. MANUFACTURED PRODUCTS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1524D2" w:rsidRDefault="009E113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64.23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143.2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142.2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141.9</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141.3</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141.1</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141.3</w:t>
            </w:r>
          </w:p>
        </w:tc>
      </w:tr>
      <w:tr w:rsidR="009E1134" w:rsidRPr="001524D2" w:rsidTr="009E1134">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9E1134" w:rsidRPr="001524D2" w:rsidRDefault="009E1134"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Food Products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1524D2" w:rsidRDefault="009E113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9.12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166.7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163.3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163.7</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164.6</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163.3</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163.1</w:t>
            </w:r>
          </w:p>
        </w:tc>
      </w:tr>
      <w:tr w:rsidR="009E1134" w:rsidRPr="001524D2" w:rsidTr="009E1134">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9E1134" w:rsidRPr="001524D2" w:rsidRDefault="009E113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Vegetable and Animal Oils and Fats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1524D2" w:rsidRDefault="009E113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2.64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186.4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173.1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173.3</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174.7</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169.2</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166.7</w:t>
            </w:r>
          </w:p>
        </w:tc>
      </w:tr>
      <w:tr w:rsidR="009E1134" w:rsidRPr="001524D2" w:rsidTr="009E1134">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9E1134" w:rsidRPr="001524D2" w:rsidRDefault="009E1134"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Beverages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1524D2" w:rsidRDefault="009E113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0.91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128.3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128.4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129.1</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129.1</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129.5</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130.0</w:t>
            </w:r>
          </w:p>
        </w:tc>
      </w:tr>
      <w:tr w:rsidR="009E1134" w:rsidRPr="001524D2" w:rsidTr="009E1134">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9E1134" w:rsidRPr="001524D2" w:rsidRDefault="009E1134"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Tobacco Products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1524D2" w:rsidRDefault="009E113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0.51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164.2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164.4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164.2</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163.9</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164.3</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166.4</w:t>
            </w:r>
          </w:p>
        </w:tc>
      </w:tr>
      <w:tr w:rsidR="009E1134" w:rsidRPr="001524D2" w:rsidTr="009E1134">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9E1134" w:rsidRPr="001524D2" w:rsidRDefault="009E1134"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Textiles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1524D2" w:rsidRDefault="009E113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4.88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146.5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144.5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142.5</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139.2</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138.4</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137.2</w:t>
            </w:r>
          </w:p>
        </w:tc>
      </w:tr>
      <w:tr w:rsidR="009E1134" w:rsidRPr="001524D2" w:rsidTr="009E1134">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9E1134" w:rsidRPr="001524D2" w:rsidRDefault="009E1134"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Wearing Apparel</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1524D2" w:rsidRDefault="009E113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0.81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149.3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149.4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149.3</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150.0</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149.9</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149.5</w:t>
            </w:r>
          </w:p>
        </w:tc>
      </w:tr>
      <w:tr w:rsidR="009E1134" w:rsidRPr="001524D2" w:rsidTr="009E1134">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9E1134" w:rsidRPr="001524D2" w:rsidRDefault="009E1134"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Leather and Related Products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1524D2" w:rsidRDefault="009E113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0.54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123.3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123.4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122.2</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122.4</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121.7</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122.0</w:t>
            </w:r>
          </w:p>
        </w:tc>
      </w:tr>
      <w:tr w:rsidR="009E1134" w:rsidRPr="001524D2" w:rsidTr="009E1134">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9E1134" w:rsidRPr="001524D2" w:rsidRDefault="009E1134"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Wood and of Products of Wood and Cork</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1524D2" w:rsidRDefault="009E113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0.77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144.1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143.4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142.9</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143.0</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143.7</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143.3</w:t>
            </w:r>
          </w:p>
        </w:tc>
      </w:tr>
      <w:tr w:rsidR="009E1134" w:rsidRPr="001524D2" w:rsidTr="009E1134">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9E1134" w:rsidRPr="001524D2" w:rsidRDefault="009E1134"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Paper and Paper Products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1524D2" w:rsidRDefault="009E113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1.11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154.5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154.2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152.8</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150.9</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148.2</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147.9</w:t>
            </w:r>
          </w:p>
        </w:tc>
      </w:tr>
      <w:tr w:rsidR="009E1134" w:rsidRPr="001524D2" w:rsidTr="009E1134">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9E1134" w:rsidRPr="001524D2" w:rsidRDefault="009E1134"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Chemicals and Chemical Products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1524D2" w:rsidRDefault="009E113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6.47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146.6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146.0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146.3</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145.2</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144.2</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143.2</w:t>
            </w:r>
          </w:p>
        </w:tc>
      </w:tr>
      <w:tr w:rsidR="009E1134" w:rsidRPr="001524D2" w:rsidTr="009E1134">
        <w:trPr>
          <w:trHeight w:val="441"/>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9E1134" w:rsidRPr="001524D2" w:rsidRDefault="009E1134"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Pharmaceuticals, Medicinal Chemical and Botanical Products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1524D2" w:rsidRDefault="009E113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1.99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140.6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140.3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141.2</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141.5</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141.7</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141.8</w:t>
            </w:r>
          </w:p>
        </w:tc>
      </w:tr>
      <w:tr w:rsidR="009E1134" w:rsidRPr="001524D2" w:rsidTr="009E1134">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9E1134" w:rsidRPr="001524D2" w:rsidRDefault="009E1134"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Rubber and Plastics Products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1524D2" w:rsidRDefault="009E113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2.30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129.4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129.5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129.2</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128.1</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128.5</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128.3</w:t>
            </w:r>
          </w:p>
        </w:tc>
      </w:tr>
      <w:tr w:rsidR="009E1134" w:rsidRPr="001524D2" w:rsidTr="009E1134">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9E1134" w:rsidRPr="001524D2" w:rsidRDefault="009E1134"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other Non-Metallic Mineral Products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1524D2" w:rsidRDefault="009E113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3.20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133.5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133.3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133.5</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134.3</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134.7</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134.6</w:t>
            </w:r>
          </w:p>
        </w:tc>
      </w:tr>
      <w:tr w:rsidR="009E1134" w:rsidRPr="001524D2" w:rsidTr="009E1134">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9E1134" w:rsidRPr="001524D2" w:rsidRDefault="009E113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Cement, Lime and Plaster</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1524D2" w:rsidRDefault="009E113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1.64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137.1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136.6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136.7</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137.3</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137.6</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137.6</w:t>
            </w:r>
          </w:p>
        </w:tc>
      </w:tr>
      <w:tr w:rsidR="009E1134" w:rsidRPr="001524D2" w:rsidTr="009E1134">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9E1134" w:rsidRPr="001524D2" w:rsidRDefault="009E1134"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Basic Metals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1524D2" w:rsidRDefault="009E113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9.65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148.9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146.6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145.6</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143.2</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143.0</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145.0</w:t>
            </w:r>
          </w:p>
        </w:tc>
      </w:tr>
      <w:tr w:rsidR="009E1134" w:rsidRPr="001524D2" w:rsidTr="009E1134">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9E1134" w:rsidRPr="001524D2" w:rsidRDefault="009E113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Mild Steel - Semi Finished Steel</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1524D2" w:rsidRDefault="009E113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1.27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127.0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126.3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126.1</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123.2</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122.1</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124.4</w:t>
            </w:r>
          </w:p>
        </w:tc>
      </w:tr>
      <w:tr w:rsidR="009E1134" w:rsidRPr="001524D2" w:rsidTr="009E1134">
        <w:trPr>
          <w:trHeight w:val="518"/>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9E1134" w:rsidRPr="001524D2" w:rsidRDefault="009E1134"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Fabricated Metal Products, Except Machinery and Equipment</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1524D2" w:rsidRDefault="009E1134"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3.15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140.0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139.1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137.7</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137.8</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137.9</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E1134" w:rsidRPr="009E1134" w:rsidRDefault="009E1134" w:rsidP="009E1134">
            <w:pPr>
              <w:spacing w:after="0" w:line="240" w:lineRule="auto"/>
              <w:jc w:val="center"/>
              <w:rPr>
                <w:rFonts w:ascii="Times New Roman" w:eastAsia="Times New Roman" w:hAnsi="Times New Roman" w:cs="Times New Roman"/>
                <w:color w:val="000000"/>
                <w:sz w:val="20"/>
                <w:szCs w:val="20"/>
                <w:lang w:eastAsia="en-IN"/>
              </w:rPr>
            </w:pPr>
            <w:r w:rsidRPr="009E1134">
              <w:rPr>
                <w:rFonts w:ascii="Times New Roman" w:eastAsia="Times New Roman" w:hAnsi="Times New Roman" w:cs="Times New Roman"/>
                <w:color w:val="000000"/>
                <w:sz w:val="20"/>
                <w:szCs w:val="20"/>
                <w:lang w:eastAsia="en-IN"/>
              </w:rPr>
              <w:t>137.7</w:t>
            </w:r>
          </w:p>
        </w:tc>
      </w:tr>
    </w:tbl>
    <w:p w:rsidR="001524D2" w:rsidRPr="001524D2" w:rsidRDefault="001524D2" w:rsidP="001524D2">
      <w:pPr>
        <w:spacing w:after="200" w:line="253" w:lineRule="atLeast"/>
        <w:rPr>
          <w:rFonts w:ascii="Calibri" w:eastAsia="Times New Roman" w:hAnsi="Calibri" w:cs="Calibri"/>
          <w:color w:val="000000"/>
          <w:lang w:eastAsia="en-IN"/>
        </w:rPr>
      </w:pPr>
      <w:r w:rsidRPr="001524D2">
        <w:rPr>
          <w:rFonts w:ascii="Times New Roman" w:eastAsia="Times New Roman" w:hAnsi="Times New Roman" w:cs="Times New Roman"/>
          <w:i/>
          <w:iCs/>
          <w:color w:val="000000"/>
          <w:sz w:val="20"/>
          <w:szCs w:val="20"/>
          <w:lang w:eastAsia="en-IN"/>
        </w:rPr>
        <w:t>Note: * = Provisional, Mf/o = Manufacture of</w:t>
      </w:r>
    </w:p>
    <w:p w:rsidR="00E71287" w:rsidRDefault="00E71287"/>
    <w:sectPr w:rsidR="00E71287" w:rsidSect="001524D2">
      <w:pgSz w:w="11906" w:h="16838"/>
      <w:pgMar w:top="1276"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09C0E3D"/>
    <w:multiLevelType w:val="multilevel"/>
    <w:tmpl w:val="4888F654"/>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24D2"/>
    <w:rsid w:val="000C6141"/>
    <w:rsid w:val="000D4220"/>
    <w:rsid w:val="001524D2"/>
    <w:rsid w:val="001D37AA"/>
    <w:rsid w:val="00281239"/>
    <w:rsid w:val="002B52A4"/>
    <w:rsid w:val="003D77AD"/>
    <w:rsid w:val="004D24F9"/>
    <w:rsid w:val="00500A30"/>
    <w:rsid w:val="005F0325"/>
    <w:rsid w:val="006C6CD4"/>
    <w:rsid w:val="00703148"/>
    <w:rsid w:val="00705C82"/>
    <w:rsid w:val="00710B72"/>
    <w:rsid w:val="007F5B7D"/>
    <w:rsid w:val="00995479"/>
    <w:rsid w:val="009D324D"/>
    <w:rsid w:val="009E035D"/>
    <w:rsid w:val="009E1134"/>
    <w:rsid w:val="00A07B04"/>
    <w:rsid w:val="00A654FC"/>
    <w:rsid w:val="00A94BB2"/>
    <w:rsid w:val="00AD6CF5"/>
    <w:rsid w:val="00C104D4"/>
    <w:rsid w:val="00C74AD0"/>
    <w:rsid w:val="00CA146D"/>
    <w:rsid w:val="00D23BB7"/>
    <w:rsid w:val="00D30DE8"/>
    <w:rsid w:val="00D46B7F"/>
    <w:rsid w:val="00E5472D"/>
    <w:rsid w:val="00E71287"/>
    <w:rsid w:val="00ED0096"/>
    <w:rsid w:val="00F530CE"/>
    <w:rsid w:val="00FE3560"/>
    <w:rsid w:val="00FE38A1"/>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rsid w:val="001524D2"/>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Strong">
    <w:name w:val="Strong"/>
    <w:basedOn w:val="DefaultParagraphFont"/>
    <w:uiPriority w:val="22"/>
    <w:qFormat/>
    <w:rsid w:val="001524D2"/>
    <w:rPr>
      <w:b/>
      <w:bCs/>
    </w:rPr>
  </w:style>
  <w:style w:type="paragraph" w:styleId="NormalWeb">
    <w:name w:val="Normal (Web)"/>
    <w:basedOn w:val="Normal"/>
    <w:uiPriority w:val="99"/>
    <w:semiHidden/>
    <w:unhideWhenUsed/>
    <w:rsid w:val="001524D2"/>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Emphasis">
    <w:name w:val="Emphasis"/>
    <w:basedOn w:val="DefaultParagraphFont"/>
    <w:uiPriority w:val="20"/>
    <w:qFormat/>
    <w:rsid w:val="001524D2"/>
    <w:rPr>
      <w:i/>
      <w:iCs/>
    </w:rPr>
  </w:style>
  <w:style w:type="paragraph" w:styleId="ListParagraph">
    <w:name w:val="List Paragraph"/>
    <w:basedOn w:val="Normal"/>
    <w:uiPriority w:val="34"/>
    <w:qFormat/>
    <w:rsid w:val="001524D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rsid w:val="001524D2"/>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Strong">
    <w:name w:val="Strong"/>
    <w:basedOn w:val="DefaultParagraphFont"/>
    <w:uiPriority w:val="22"/>
    <w:qFormat/>
    <w:rsid w:val="001524D2"/>
    <w:rPr>
      <w:b/>
      <w:bCs/>
    </w:rPr>
  </w:style>
  <w:style w:type="paragraph" w:styleId="NormalWeb">
    <w:name w:val="Normal (Web)"/>
    <w:basedOn w:val="Normal"/>
    <w:uiPriority w:val="99"/>
    <w:semiHidden/>
    <w:unhideWhenUsed/>
    <w:rsid w:val="001524D2"/>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Emphasis">
    <w:name w:val="Emphasis"/>
    <w:basedOn w:val="DefaultParagraphFont"/>
    <w:uiPriority w:val="20"/>
    <w:qFormat/>
    <w:rsid w:val="001524D2"/>
    <w:rPr>
      <w:i/>
      <w:iCs/>
    </w:rPr>
  </w:style>
  <w:style w:type="paragraph" w:styleId="ListParagraph">
    <w:name w:val="List Paragraph"/>
    <w:basedOn w:val="Normal"/>
    <w:uiPriority w:val="34"/>
    <w:qFormat/>
    <w:rsid w:val="001524D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76905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2124</Words>
  <Characters>12113</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2</cp:revision>
  <cp:lastPrinted>2023-02-13T04:22:00Z</cp:lastPrinted>
  <dcterms:created xsi:type="dcterms:W3CDTF">2023-02-14T06:35:00Z</dcterms:created>
  <dcterms:modified xsi:type="dcterms:W3CDTF">2023-02-14T06:35:00Z</dcterms:modified>
</cp:coreProperties>
</file>